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2416" w14:textId="77777777" w:rsidR="0053516D" w:rsidRPr="00A62154" w:rsidRDefault="0053516D" w:rsidP="0053516D">
      <w:pPr>
        <w:pStyle w:val="Ttulo"/>
        <w:jc w:val="left"/>
        <w:rPr>
          <w:rFonts w:ascii="Arial" w:hAnsi="Arial" w:cs="Arial"/>
          <w:sz w:val="16"/>
          <w:szCs w:val="16"/>
          <w:lang w:val="es-CL"/>
        </w:rPr>
      </w:pPr>
      <w:r w:rsidRPr="00A62154">
        <w:rPr>
          <w:rFonts w:ascii="Arial" w:hAnsi="Arial" w:cs="Arial"/>
          <w:sz w:val="16"/>
          <w:szCs w:val="16"/>
          <w:lang w:val="es-CL"/>
        </w:rPr>
        <w:t>DEPARTAMENTO TÉCNICO DE PRODUCTOS</w:t>
      </w:r>
    </w:p>
    <w:p w14:paraId="39C45B66" w14:textId="77777777" w:rsidR="0053516D" w:rsidRPr="00A62154" w:rsidRDefault="0053516D" w:rsidP="008F2673">
      <w:pPr>
        <w:pStyle w:val="Ttulo"/>
        <w:shd w:val="clear" w:color="auto" w:fill="FFFFFF"/>
        <w:rPr>
          <w:rFonts w:ascii="Arial" w:hAnsi="Arial" w:cs="Arial"/>
          <w:sz w:val="22"/>
          <w:szCs w:val="22"/>
          <w:u w:val="single"/>
          <w:lang w:val="es-CL"/>
        </w:rPr>
      </w:pPr>
    </w:p>
    <w:p w14:paraId="3CF33830" w14:textId="77777777" w:rsidR="003C1CF2" w:rsidRPr="00A62154" w:rsidRDefault="003C1CF2" w:rsidP="008F2673">
      <w:pPr>
        <w:pStyle w:val="Ttulo"/>
        <w:shd w:val="clear" w:color="auto" w:fill="FFFFFF"/>
        <w:rPr>
          <w:rFonts w:ascii="Arial" w:hAnsi="Arial" w:cs="Arial"/>
          <w:sz w:val="22"/>
          <w:szCs w:val="22"/>
          <w:u w:val="single"/>
          <w:lang w:val="es-CL"/>
        </w:rPr>
      </w:pPr>
      <w:r w:rsidRPr="00A62154">
        <w:rPr>
          <w:rFonts w:ascii="Arial" w:hAnsi="Arial" w:cs="Arial"/>
          <w:sz w:val="22"/>
          <w:szCs w:val="22"/>
          <w:u w:val="single"/>
          <w:lang w:val="es-CL"/>
        </w:rPr>
        <w:t>PROYECTO</w:t>
      </w:r>
    </w:p>
    <w:p w14:paraId="59BF6500" w14:textId="77777777" w:rsidR="008F2673" w:rsidRPr="00A62154" w:rsidRDefault="005C7842" w:rsidP="008F2673">
      <w:pPr>
        <w:pStyle w:val="Ttulo"/>
        <w:shd w:val="clear" w:color="auto" w:fill="FFFFFF"/>
        <w:rPr>
          <w:rFonts w:ascii="Arial" w:hAnsi="Arial" w:cs="Arial"/>
          <w:sz w:val="22"/>
          <w:szCs w:val="22"/>
          <w:u w:val="single"/>
          <w:shd w:val="clear" w:color="auto" w:fill="FFFF00"/>
          <w:lang w:val="es-CL"/>
        </w:rPr>
      </w:pPr>
      <w:r w:rsidRPr="00A62154">
        <w:rPr>
          <w:rFonts w:ascii="Arial" w:hAnsi="Arial" w:cs="Arial"/>
          <w:sz w:val="22"/>
          <w:szCs w:val="22"/>
          <w:u w:val="single"/>
          <w:lang w:val="es-CL"/>
        </w:rPr>
        <w:t>PROTOCOLO</w:t>
      </w:r>
      <w:r w:rsidR="00A561C2" w:rsidRPr="00A62154">
        <w:rPr>
          <w:rFonts w:ascii="Arial" w:hAnsi="Arial" w:cs="Arial"/>
          <w:sz w:val="22"/>
          <w:szCs w:val="22"/>
          <w:u w:val="single"/>
          <w:lang w:val="es-CL"/>
        </w:rPr>
        <w:t xml:space="preserve"> </w:t>
      </w:r>
      <w:r w:rsidRPr="00A62154">
        <w:rPr>
          <w:rFonts w:ascii="Arial" w:hAnsi="Arial" w:cs="Arial"/>
          <w:sz w:val="22"/>
          <w:szCs w:val="22"/>
          <w:u w:val="single"/>
          <w:lang w:val="es-CL"/>
        </w:rPr>
        <w:t>DE AN</w:t>
      </w:r>
      <w:r w:rsidR="00A623A5" w:rsidRPr="00A62154">
        <w:rPr>
          <w:rFonts w:ascii="Arial" w:hAnsi="Arial" w:cs="Arial"/>
          <w:sz w:val="22"/>
          <w:szCs w:val="22"/>
          <w:u w:val="single"/>
          <w:lang w:val="es-CL"/>
        </w:rPr>
        <w:t>Á</w:t>
      </w:r>
      <w:r w:rsidRPr="00A62154">
        <w:rPr>
          <w:rFonts w:ascii="Arial" w:hAnsi="Arial" w:cs="Arial"/>
          <w:sz w:val="22"/>
          <w:szCs w:val="22"/>
          <w:u w:val="single"/>
          <w:lang w:val="es-CL"/>
        </w:rPr>
        <w:t xml:space="preserve">LISIS Y/O ENSAYOS DE </w:t>
      </w:r>
      <w:r w:rsidR="00D74AE0" w:rsidRPr="00A62154">
        <w:rPr>
          <w:rFonts w:ascii="Arial" w:hAnsi="Arial" w:cs="Arial"/>
          <w:sz w:val="22"/>
          <w:szCs w:val="22"/>
          <w:u w:val="single"/>
          <w:lang w:val="es-CL"/>
        </w:rPr>
        <w:t xml:space="preserve">SEGURIDAD DE </w:t>
      </w:r>
      <w:r w:rsidRPr="00A62154">
        <w:rPr>
          <w:rFonts w:ascii="Arial" w:hAnsi="Arial" w:cs="Arial"/>
          <w:sz w:val="22"/>
          <w:szCs w:val="22"/>
          <w:u w:val="single"/>
          <w:lang w:val="es-CL"/>
        </w:rPr>
        <w:t>PRODUCTO</w:t>
      </w:r>
      <w:r w:rsidR="00CE4C23" w:rsidRPr="00A62154">
        <w:rPr>
          <w:rFonts w:ascii="Arial" w:hAnsi="Arial" w:cs="Arial"/>
          <w:sz w:val="22"/>
          <w:szCs w:val="22"/>
          <w:u w:val="single"/>
          <w:lang w:val="es-CL"/>
        </w:rPr>
        <w:t xml:space="preserve"> </w:t>
      </w:r>
      <w:r w:rsidRPr="00A62154">
        <w:rPr>
          <w:rFonts w:ascii="Arial" w:hAnsi="Arial" w:cs="Arial"/>
          <w:sz w:val="22"/>
          <w:szCs w:val="22"/>
          <w:u w:val="single"/>
          <w:lang w:val="es-CL"/>
        </w:rPr>
        <w:t>ELÉCTRICO</w:t>
      </w:r>
      <w:r w:rsidR="008F2673" w:rsidRPr="00A62154">
        <w:rPr>
          <w:rFonts w:ascii="Arial" w:hAnsi="Arial" w:cs="Arial"/>
          <w:sz w:val="22"/>
          <w:szCs w:val="22"/>
          <w:u w:val="single"/>
          <w:shd w:val="clear" w:color="auto" w:fill="FFFF00"/>
          <w:lang w:val="es-CL"/>
        </w:rPr>
        <w:t xml:space="preserve"> </w:t>
      </w:r>
    </w:p>
    <w:p w14:paraId="1E92897E" w14:textId="77777777" w:rsidR="008F2673" w:rsidRPr="00A62154" w:rsidRDefault="008F2673">
      <w:pPr>
        <w:pStyle w:val="Ttulo"/>
        <w:rPr>
          <w:rFonts w:ascii="Arial" w:hAnsi="Arial" w:cs="Arial"/>
          <w:sz w:val="22"/>
          <w:szCs w:val="22"/>
          <w:u w:val="single"/>
          <w:lang w:val="es-CL"/>
        </w:rPr>
      </w:pPr>
    </w:p>
    <w:p w14:paraId="76B16E1A" w14:textId="77777777" w:rsidR="001010CE" w:rsidRPr="00A62154" w:rsidRDefault="0066016E" w:rsidP="00E830E8">
      <w:pPr>
        <w:pStyle w:val="Subttulo"/>
        <w:tabs>
          <w:tab w:val="left" w:pos="2127"/>
          <w:tab w:val="left" w:pos="3544"/>
        </w:tabs>
        <w:rPr>
          <w:shd w:val="clear" w:color="auto" w:fill="FFFFFF"/>
          <w:lang w:val="es-CL"/>
        </w:rPr>
      </w:pPr>
      <w:r w:rsidRPr="00A62154">
        <w:rPr>
          <w:shd w:val="clear" w:color="auto" w:fill="FFFFFF"/>
          <w:lang w:val="es-CL"/>
        </w:rPr>
        <w:t>PROTOCOLO</w:t>
      </w:r>
      <w:r w:rsidRPr="00A62154">
        <w:rPr>
          <w:shd w:val="clear" w:color="auto" w:fill="FFFFFF"/>
          <w:lang w:val="es-CL"/>
        </w:rPr>
        <w:tab/>
      </w:r>
      <w:r w:rsidRPr="00A62154">
        <w:rPr>
          <w:shd w:val="clear" w:color="auto" w:fill="FFFFFF"/>
          <w:lang w:val="es-CL"/>
        </w:rPr>
        <w:tab/>
      </w:r>
      <w:r w:rsidRPr="00A62154">
        <w:rPr>
          <w:shd w:val="clear" w:color="auto" w:fill="FFFFFF"/>
          <w:lang w:val="es-CL"/>
        </w:rPr>
        <w:tab/>
        <w:t>:</w:t>
      </w:r>
      <w:r w:rsidRPr="00A62154">
        <w:rPr>
          <w:shd w:val="clear" w:color="auto" w:fill="FFFFFF"/>
          <w:lang w:val="es-CL"/>
        </w:rPr>
        <w:tab/>
      </w:r>
      <w:bookmarkStart w:id="0" w:name="_Hlk74935441"/>
      <w:r w:rsidR="00454797" w:rsidRPr="00A62154">
        <w:rPr>
          <w:shd w:val="clear" w:color="auto" w:fill="FFFFFF"/>
          <w:lang w:val="es-CL"/>
        </w:rPr>
        <w:t>PE Nº</w:t>
      </w:r>
      <w:r w:rsidR="006756D9" w:rsidRPr="00A62154">
        <w:rPr>
          <w:shd w:val="clear" w:color="auto" w:fill="FFFFFF"/>
          <w:lang w:val="es-CL"/>
        </w:rPr>
        <w:t>1</w:t>
      </w:r>
      <w:r w:rsidR="00454797" w:rsidRPr="00A62154">
        <w:rPr>
          <w:shd w:val="clear" w:color="auto" w:fill="FFFFFF"/>
          <w:lang w:val="es-CL"/>
        </w:rPr>
        <w:t>/</w:t>
      </w:r>
      <w:r w:rsidR="00FA1D9B" w:rsidRPr="00A62154">
        <w:rPr>
          <w:shd w:val="clear" w:color="auto" w:fill="FFFFFF"/>
          <w:lang w:val="es-CL"/>
        </w:rPr>
        <w:t>4</w:t>
      </w:r>
      <w:r w:rsidR="00092F8F" w:rsidRPr="00A62154">
        <w:rPr>
          <w:shd w:val="clear" w:color="auto" w:fill="FFFFFF"/>
          <w:lang w:val="es-CL"/>
        </w:rPr>
        <w:t>3</w:t>
      </w:r>
      <w:r w:rsidR="00454797" w:rsidRPr="00A62154">
        <w:rPr>
          <w:shd w:val="clear" w:color="auto" w:fill="FFFFFF"/>
          <w:lang w:val="es-CL"/>
        </w:rPr>
        <w:t>:</w:t>
      </w:r>
      <w:r w:rsidR="00836FE6" w:rsidRPr="00A62154">
        <w:rPr>
          <w:shd w:val="clear" w:color="auto" w:fill="FFFFFF"/>
          <w:lang w:val="es-CL"/>
        </w:rPr>
        <w:t>202</w:t>
      </w:r>
      <w:bookmarkEnd w:id="0"/>
      <w:r w:rsidR="002B784E" w:rsidRPr="00A62154">
        <w:rPr>
          <w:shd w:val="clear" w:color="auto" w:fill="FFFFFF"/>
          <w:lang w:val="es-CL"/>
        </w:rPr>
        <w:t>5</w:t>
      </w:r>
    </w:p>
    <w:p w14:paraId="0FD9D8A7" w14:textId="77777777" w:rsidR="0066016E" w:rsidRPr="00A62154" w:rsidRDefault="0066016E" w:rsidP="001913C0">
      <w:pPr>
        <w:pStyle w:val="Subttulo"/>
        <w:tabs>
          <w:tab w:val="left" w:pos="2127"/>
        </w:tabs>
        <w:rPr>
          <w:lang w:val="es-CL"/>
        </w:rPr>
      </w:pPr>
    </w:p>
    <w:p w14:paraId="3359463A" w14:textId="77777777" w:rsidR="005C7842" w:rsidRPr="00A62154" w:rsidRDefault="0066016E" w:rsidP="001913C0">
      <w:pPr>
        <w:pStyle w:val="Subttulo"/>
        <w:tabs>
          <w:tab w:val="left" w:pos="2127"/>
        </w:tabs>
        <w:rPr>
          <w:lang w:val="es-CL"/>
        </w:rPr>
      </w:pPr>
      <w:r w:rsidRPr="00A62154">
        <w:rPr>
          <w:lang w:val="es-CL"/>
        </w:rPr>
        <w:t>FECHA</w:t>
      </w:r>
      <w:r w:rsidRPr="00A62154">
        <w:rPr>
          <w:lang w:val="es-CL"/>
        </w:rPr>
        <w:tab/>
      </w:r>
      <w:r w:rsidRPr="00A62154">
        <w:rPr>
          <w:lang w:val="es-CL"/>
        </w:rPr>
        <w:tab/>
      </w:r>
      <w:r w:rsidR="00406DF1" w:rsidRPr="00A62154">
        <w:rPr>
          <w:lang w:val="es-CL"/>
        </w:rPr>
        <w:tab/>
      </w:r>
      <w:r w:rsidR="007C52C6" w:rsidRPr="00A62154">
        <w:rPr>
          <w:lang w:val="es-CL"/>
        </w:rPr>
        <w:t xml:space="preserve">: </w:t>
      </w:r>
      <w:r w:rsidR="007C52C6" w:rsidRPr="00A62154">
        <w:rPr>
          <w:lang w:val="es-CL"/>
        </w:rPr>
        <w:tab/>
      </w:r>
      <w:r w:rsidR="003D3008" w:rsidRPr="00A62154">
        <w:rPr>
          <w:lang w:val="es-CL"/>
        </w:rPr>
        <w:t>16</w:t>
      </w:r>
      <w:r w:rsidR="00D70324" w:rsidRPr="00A62154">
        <w:rPr>
          <w:lang w:val="es-CL"/>
        </w:rPr>
        <w:t xml:space="preserve"> </w:t>
      </w:r>
      <w:r w:rsidR="004A2104" w:rsidRPr="00A62154">
        <w:rPr>
          <w:lang w:val="es-CL"/>
        </w:rPr>
        <w:t xml:space="preserve">de </w:t>
      </w:r>
      <w:r w:rsidR="003D3008" w:rsidRPr="00A62154">
        <w:rPr>
          <w:lang w:val="es-CL"/>
        </w:rPr>
        <w:t>mayo</w:t>
      </w:r>
      <w:r w:rsidR="009A425E" w:rsidRPr="00A62154">
        <w:rPr>
          <w:lang w:val="es-CL"/>
        </w:rPr>
        <w:t xml:space="preserve"> </w:t>
      </w:r>
      <w:r w:rsidR="004A2104" w:rsidRPr="00A62154">
        <w:rPr>
          <w:lang w:val="es-CL"/>
        </w:rPr>
        <w:t xml:space="preserve">de </w:t>
      </w:r>
      <w:r w:rsidR="00836FE6" w:rsidRPr="00A62154">
        <w:rPr>
          <w:lang w:val="es-CL"/>
        </w:rPr>
        <w:t>202</w:t>
      </w:r>
      <w:r w:rsidR="002B784E" w:rsidRPr="00A62154">
        <w:rPr>
          <w:lang w:val="es-CL"/>
        </w:rPr>
        <w:t>5</w:t>
      </w:r>
    </w:p>
    <w:p w14:paraId="02E7E475" w14:textId="77777777" w:rsidR="004318D3" w:rsidRPr="00A62154" w:rsidRDefault="004318D3" w:rsidP="001913C0">
      <w:pPr>
        <w:pStyle w:val="Subttulo"/>
        <w:tabs>
          <w:tab w:val="left" w:pos="2127"/>
        </w:tabs>
        <w:rPr>
          <w:lang w:val="es-CL"/>
        </w:rPr>
      </w:pPr>
    </w:p>
    <w:p w14:paraId="153417A0" w14:textId="77777777" w:rsidR="00504E65" w:rsidRPr="00A62154" w:rsidRDefault="00406DF1" w:rsidP="00CB5F68">
      <w:pPr>
        <w:pStyle w:val="Subttulo"/>
        <w:tabs>
          <w:tab w:val="left" w:pos="3544"/>
        </w:tabs>
        <w:ind w:left="4253" w:hanging="4253"/>
        <w:jc w:val="both"/>
        <w:rPr>
          <w:lang w:val="es-CL"/>
        </w:rPr>
      </w:pPr>
      <w:r w:rsidRPr="00A62154">
        <w:rPr>
          <w:lang w:val="es-CL"/>
        </w:rPr>
        <w:t>CATEGORIA</w:t>
      </w:r>
      <w:r w:rsidRPr="00A62154">
        <w:rPr>
          <w:lang w:val="es-CL"/>
        </w:rPr>
        <w:tab/>
        <w:t>:</w:t>
      </w:r>
      <w:r w:rsidR="001010CE" w:rsidRPr="00A62154">
        <w:rPr>
          <w:lang w:val="es-CL"/>
        </w:rPr>
        <w:tab/>
      </w:r>
      <w:r w:rsidR="00A80316" w:rsidRPr="00A62154">
        <w:rPr>
          <w:lang w:val="es-CL"/>
        </w:rPr>
        <w:t>Artefactos de uso doméstico para ambiente normal</w:t>
      </w:r>
    </w:p>
    <w:p w14:paraId="0A7B14AC" w14:textId="77777777" w:rsidR="006A4332" w:rsidRPr="00A62154" w:rsidRDefault="006A4332" w:rsidP="006A4332">
      <w:pPr>
        <w:rPr>
          <w:rFonts w:ascii="Arial" w:hAnsi="Arial" w:cs="Arial"/>
          <w:b/>
          <w:bCs/>
          <w:sz w:val="22"/>
          <w:szCs w:val="22"/>
          <w:lang w:val="es-CL"/>
        </w:rPr>
      </w:pPr>
    </w:p>
    <w:p w14:paraId="2ED4AFCD" w14:textId="7BE0E249" w:rsidR="0003661C" w:rsidRPr="00A62154" w:rsidRDefault="0003661C" w:rsidP="00882D84">
      <w:pPr>
        <w:tabs>
          <w:tab w:val="left" w:pos="3544"/>
        </w:tabs>
        <w:ind w:left="4253" w:hanging="4253"/>
        <w:rPr>
          <w:rFonts w:ascii="Arial" w:hAnsi="Arial" w:cs="Arial"/>
          <w:sz w:val="22"/>
          <w:szCs w:val="22"/>
          <w:lang w:val="es-CL"/>
        </w:rPr>
      </w:pPr>
      <w:r w:rsidRPr="00A62154">
        <w:rPr>
          <w:rFonts w:ascii="Arial" w:hAnsi="Arial" w:cs="Arial"/>
          <w:b/>
          <w:bCs/>
          <w:sz w:val="22"/>
          <w:szCs w:val="22"/>
          <w:lang w:val="es-CL"/>
        </w:rPr>
        <w:t>PRODUCTO</w:t>
      </w:r>
      <w:r w:rsidR="00F654D4" w:rsidRPr="00A62154">
        <w:rPr>
          <w:rFonts w:ascii="Arial" w:hAnsi="Arial" w:cs="Arial"/>
          <w:b/>
          <w:bCs/>
          <w:sz w:val="22"/>
          <w:szCs w:val="22"/>
          <w:lang w:val="es-CL"/>
        </w:rPr>
        <w:t>S</w:t>
      </w:r>
      <w:r w:rsidRPr="00A62154">
        <w:rPr>
          <w:rFonts w:ascii="Arial" w:hAnsi="Arial" w:cs="Arial"/>
          <w:sz w:val="22"/>
          <w:szCs w:val="22"/>
          <w:lang w:val="es-CL"/>
        </w:rPr>
        <w:tab/>
      </w:r>
      <w:r w:rsidR="00454797" w:rsidRPr="00A62154">
        <w:rPr>
          <w:rFonts w:ascii="Arial" w:hAnsi="Arial" w:cs="Arial"/>
          <w:sz w:val="22"/>
          <w:szCs w:val="22"/>
          <w:lang w:val="es-CL"/>
        </w:rPr>
        <w:t>:</w:t>
      </w:r>
      <w:r w:rsidR="00454797" w:rsidRPr="00A62154">
        <w:rPr>
          <w:rFonts w:ascii="Arial" w:hAnsi="Arial" w:cs="Arial"/>
          <w:sz w:val="22"/>
          <w:szCs w:val="22"/>
          <w:lang w:val="es-CL"/>
        </w:rPr>
        <w:tab/>
      </w:r>
      <w:bookmarkStart w:id="1" w:name="_Hlk22210595"/>
      <w:r w:rsidR="002B784E" w:rsidRPr="00A62154">
        <w:rPr>
          <w:rFonts w:ascii="Arial" w:hAnsi="Arial" w:cs="Arial"/>
          <w:b/>
          <w:bCs/>
          <w:sz w:val="22"/>
          <w:szCs w:val="22"/>
          <w:lang w:val="es-CL"/>
        </w:rPr>
        <w:t>Bomba</w:t>
      </w:r>
      <w:r w:rsidR="00D5568C">
        <w:rPr>
          <w:rFonts w:ascii="Arial" w:hAnsi="Arial" w:cs="Arial"/>
          <w:b/>
          <w:bCs/>
          <w:sz w:val="22"/>
          <w:szCs w:val="22"/>
          <w:lang w:val="es-CL"/>
        </w:rPr>
        <w:t>s</w:t>
      </w:r>
      <w:r w:rsidR="002B784E" w:rsidRPr="00A62154">
        <w:rPr>
          <w:rFonts w:ascii="Arial" w:hAnsi="Arial" w:cs="Arial"/>
          <w:b/>
          <w:bCs/>
          <w:sz w:val="22"/>
          <w:szCs w:val="22"/>
          <w:lang w:val="es-CL"/>
        </w:rPr>
        <w:t xml:space="preserve"> impulsora de agua </w:t>
      </w:r>
      <w:r w:rsidR="00882D84" w:rsidRPr="00A62154">
        <w:rPr>
          <w:rFonts w:ascii="Arial" w:hAnsi="Arial" w:cs="Arial"/>
          <w:b/>
          <w:bCs/>
          <w:sz w:val="22"/>
          <w:szCs w:val="22"/>
          <w:lang w:val="es-CL"/>
        </w:rPr>
        <w:t>(</w:t>
      </w:r>
      <w:r w:rsidR="003D3008" w:rsidRPr="00A62154">
        <w:rPr>
          <w:rFonts w:ascii="Arial" w:hAnsi="Arial" w:cs="Arial"/>
          <w:b/>
          <w:bCs/>
          <w:sz w:val="22"/>
          <w:szCs w:val="22"/>
          <w:lang w:val="es-CL"/>
        </w:rPr>
        <w:t>b</w:t>
      </w:r>
      <w:r w:rsidR="00553B8A" w:rsidRPr="00A62154">
        <w:rPr>
          <w:rFonts w:ascii="Arial" w:hAnsi="Arial" w:cs="Arial"/>
          <w:b/>
          <w:bCs/>
          <w:sz w:val="22"/>
          <w:szCs w:val="22"/>
          <w:lang w:val="es-CL"/>
        </w:rPr>
        <w:t xml:space="preserve">ombas de </w:t>
      </w:r>
      <w:r w:rsidR="00D06EA9" w:rsidRPr="00A62154">
        <w:rPr>
          <w:rFonts w:ascii="Arial" w:hAnsi="Arial" w:cs="Arial"/>
          <w:b/>
          <w:bCs/>
          <w:sz w:val="22"/>
          <w:szCs w:val="22"/>
          <w:lang w:val="es-CL"/>
        </w:rPr>
        <w:t>p</w:t>
      </w:r>
      <w:r w:rsidR="00553B8A" w:rsidRPr="00A62154">
        <w:rPr>
          <w:rFonts w:ascii="Arial" w:hAnsi="Arial" w:cs="Arial"/>
          <w:b/>
          <w:bCs/>
          <w:sz w:val="22"/>
          <w:szCs w:val="22"/>
          <w:lang w:val="es-CL"/>
        </w:rPr>
        <w:t>iscina</w:t>
      </w:r>
      <w:r w:rsidR="00D06EA9" w:rsidRPr="00A62154">
        <w:rPr>
          <w:rFonts w:ascii="Arial" w:hAnsi="Arial" w:cs="Arial"/>
          <w:b/>
          <w:bCs/>
          <w:sz w:val="22"/>
          <w:szCs w:val="22"/>
          <w:lang w:val="es-CL"/>
        </w:rPr>
        <w:t xml:space="preserve"> móviles</w:t>
      </w:r>
      <w:r w:rsidR="00882D84" w:rsidRPr="00A62154">
        <w:rPr>
          <w:rFonts w:ascii="Arial" w:hAnsi="Arial" w:cs="Arial"/>
          <w:b/>
          <w:bCs/>
          <w:sz w:val="22"/>
          <w:szCs w:val="22"/>
          <w:lang w:val="es-CL"/>
        </w:rPr>
        <w:t>)</w:t>
      </w:r>
    </w:p>
    <w:p w14:paraId="3069107C" w14:textId="77777777" w:rsidR="00C70400" w:rsidRPr="00A62154" w:rsidRDefault="00C70400" w:rsidP="00C70400">
      <w:pPr>
        <w:rPr>
          <w:rFonts w:ascii="Arial" w:hAnsi="Arial" w:cs="Arial"/>
          <w:b/>
          <w:bCs/>
          <w:sz w:val="22"/>
          <w:szCs w:val="22"/>
          <w:lang w:val="es-CL"/>
        </w:rPr>
      </w:pPr>
    </w:p>
    <w:bookmarkEnd w:id="1"/>
    <w:p w14:paraId="49AA23B0" w14:textId="77777777" w:rsidR="008F36FA" w:rsidRPr="00A62154" w:rsidRDefault="00454797" w:rsidP="00B41320">
      <w:pPr>
        <w:tabs>
          <w:tab w:val="left" w:pos="3544"/>
        </w:tabs>
        <w:autoSpaceDE w:val="0"/>
        <w:autoSpaceDN w:val="0"/>
        <w:adjustRightInd w:val="0"/>
        <w:ind w:left="4253" w:hanging="4253"/>
        <w:jc w:val="both"/>
        <w:rPr>
          <w:rFonts w:ascii="Arial" w:hAnsi="Arial" w:cs="Arial"/>
          <w:b/>
          <w:bCs/>
          <w:sz w:val="22"/>
          <w:szCs w:val="22"/>
          <w:lang w:val="es-CL"/>
        </w:rPr>
      </w:pPr>
      <w:r w:rsidRPr="00A62154">
        <w:rPr>
          <w:rFonts w:ascii="Arial" w:hAnsi="Arial" w:cs="Arial"/>
          <w:b/>
          <w:bCs/>
          <w:sz w:val="22"/>
          <w:szCs w:val="22"/>
          <w:lang w:val="es-CL"/>
        </w:rPr>
        <w:t>NORMAS DE REFERENCIA</w:t>
      </w:r>
      <w:r w:rsidRPr="00A62154">
        <w:rPr>
          <w:rFonts w:ascii="Arial" w:hAnsi="Arial" w:cs="Arial"/>
          <w:b/>
          <w:bCs/>
          <w:sz w:val="22"/>
          <w:szCs w:val="22"/>
          <w:lang w:val="es-CL"/>
        </w:rPr>
        <w:tab/>
        <w:t>:</w:t>
      </w:r>
      <w:r w:rsidRPr="00A62154">
        <w:rPr>
          <w:rFonts w:ascii="Arial" w:hAnsi="Arial" w:cs="Arial"/>
          <w:b/>
          <w:bCs/>
          <w:sz w:val="22"/>
          <w:szCs w:val="22"/>
          <w:lang w:val="es-CL"/>
        </w:rPr>
        <w:tab/>
      </w:r>
      <w:bookmarkStart w:id="2" w:name="_Hlk175841284"/>
      <w:r w:rsidR="008F36FA" w:rsidRPr="00A62154">
        <w:rPr>
          <w:rFonts w:ascii="Arial" w:hAnsi="Arial" w:cs="Arial"/>
          <w:b/>
          <w:bCs/>
          <w:sz w:val="22"/>
          <w:szCs w:val="22"/>
          <w:lang w:val="es-CL"/>
        </w:rPr>
        <w:t xml:space="preserve">IEC </w:t>
      </w:r>
      <w:hyperlink r:id="rId8" w:tooltip="IEC 60335-2-41:2012" w:history="1">
        <w:r w:rsidR="00553B8A" w:rsidRPr="00A62154">
          <w:rPr>
            <w:rFonts w:ascii="Arial" w:hAnsi="Arial" w:cs="Arial"/>
            <w:b/>
            <w:bCs/>
            <w:sz w:val="22"/>
            <w:szCs w:val="22"/>
            <w:lang w:val="es-CL"/>
          </w:rPr>
          <w:t>60335-2-41:2012</w:t>
        </w:r>
      </w:hyperlink>
      <w:r w:rsidR="00FA1D9B" w:rsidRPr="00A62154">
        <w:rPr>
          <w:rFonts w:ascii="Arial" w:hAnsi="Arial" w:cs="Arial"/>
          <w:b/>
          <w:bCs/>
          <w:sz w:val="22"/>
          <w:szCs w:val="22"/>
          <w:lang w:val="es-CL"/>
        </w:rPr>
        <w:t>-12</w:t>
      </w:r>
      <w:r w:rsidR="00553B8A" w:rsidRPr="00A62154">
        <w:rPr>
          <w:rFonts w:ascii="Arial" w:hAnsi="Arial" w:cs="Arial"/>
          <w:b/>
          <w:bCs/>
          <w:sz w:val="22"/>
          <w:szCs w:val="22"/>
          <w:lang w:val="es-CL"/>
        </w:rPr>
        <w:t xml:space="preserve"> </w:t>
      </w:r>
      <w:r w:rsidR="0070469A" w:rsidRPr="00A62154">
        <w:rPr>
          <w:rFonts w:ascii="Arial" w:hAnsi="Arial" w:cs="Arial"/>
          <w:b/>
          <w:bCs/>
          <w:sz w:val="22"/>
          <w:szCs w:val="22"/>
          <w:lang w:val="es-CL"/>
        </w:rPr>
        <w:t xml:space="preserve">Edición </w:t>
      </w:r>
      <w:r w:rsidR="00553B8A" w:rsidRPr="00A62154">
        <w:rPr>
          <w:rFonts w:ascii="Arial" w:hAnsi="Arial" w:cs="Arial"/>
          <w:b/>
          <w:bCs/>
          <w:sz w:val="22"/>
          <w:szCs w:val="22"/>
          <w:lang w:val="es-CL"/>
        </w:rPr>
        <w:t>4</w:t>
      </w:r>
      <w:r w:rsidR="00FA1D9B" w:rsidRPr="00A62154">
        <w:rPr>
          <w:rFonts w:ascii="Arial" w:hAnsi="Arial" w:cs="Arial"/>
          <w:b/>
          <w:bCs/>
          <w:sz w:val="22"/>
          <w:szCs w:val="22"/>
          <w:lang w:val="es-CL"/>
        </w:rPr>
        <w:t>.0</w:t>
      </w:r>
      <w:r w:rsidR="0070469A" w:rsidRPr="00A62154">
        <w:rPr>
          <w:rFonts w:ascii="Arial" w:hAnsi="Arial" w:cs="Arial"/>
          <w:b/>
          <w:bCs/>
          <w:sz w:val="22"/>
          <w:szCs w:val="22"/>
          <w:lang w:val="es-CL"/>
        </w:rPr>
        <w:t xml:space="preserve"> </w:t>
      </w:r>
      <w:r w:rsidR="00B41320" w:rsidRPr="00A62154">
        <w:rPr>
          <w:rFonts w:ascii="Arial" w:hAnsi="Arial" w:cs="Arial"/>
          <w:b/>
          <w:bCs/>
          <w:sz w:val="22"/>
          <w:szCs w:val="22"/>
          <w:lang w:val="es-CL"/>
        </w:rPr>
        <w:t xml:space="preserve">- </w:t>
      </w:r>
      <w:r w:rsidR="00553B8A" w:rsidRPr="00A62154">
        <w:rPr>
          <w:rFonts w:ascii="Arial" w:hAnsi="Arial" w:cs="Arial"/>
          <w:b/>
          <w:bCs/>
          <w:sz w:val="22"/>
          <w:szCs w:val="22"/>
          <w:lang w:val="es-CL"/>
        </w:rPr>
        <w:t>Aparatos electrodomésticos y análogos - Seguridad - Parte 2-41: Requisitos particulares para bombas</w:t>
      </w:r>
      <w:r w:rsidR="008F36FA" w:rsidRPr="00A62154">
        <w:rPr>
          <w:rFonts w:ascii="Arial" w:hAnsi="Arial" w:cs="Arial"/>
          <w:b/>
          <w:bCs/>
          <w:sz w:val="22"/>
          <w:szCs w:val="22"/>
          <w:lang w:val="es-CL"/>
        </w:rPr>
        <w:t>.</w:t>
      </w:r>
    </w:p>
    <w:p w14:paraId="1F27EB16" w14:textId="77777777" w:rsidR="008F36FA" w:rsidRPr="00A62154" w:rsidRDefault="008F36FA" w:rsidP="006756D9">
      <w:pPr>
        <w:tabs>
          <w:tab w:val="left" w:pos="3544"/>
        </w:tabs>
        <w:autoSpaceDE w:val="0"/>
        <w:autoSpaceDN w:val="0"/>
        <w:adjustRightInd w:val="0"/>
        <w:ind w:left="4253" w:hanging="4253"/>
        <w:jc w:val="both"/>
        <w:rPr>
          <w:rFonts w:ascii="Arial" w:hAnsi="Arial" w:cs="Arial"/>
          <w:b/>
          <w:bCs/>
          <w:sz w:val="22"/>
          <w:szCs w:val="22"/>
          <w:lang w:val="es-CL"/>
        </w:rPr>
      </w:pPr>
    </w:p>
    <w:p w14:paraId="59725DCB" w14:textId="77777777" w:rsidR="00A34294" w:rsidRPr="00A62154" w:rsidRDefault="008B3FAF" w:rsidP="006756D9">
      <w:pPr>
        <w:tabs>
          <w:tab w:val="left" w:pos="3544"/>
        </w:tabs>
        <w:autoSpaceDE w:val="0"/>
        <w:autoSpaceDN w:val="0"/>
        <w:adjustRightInd w:val="0"/>
        <w:ind w:left="4253" w:hanging="4253"/>
        <w:jc w:val="both"/>
        <w:rPr>
          <w:rFonts w:ascii="Arial" w:hAnsi="Arial" w:cs="Arial"/>
          <w:b/>
          <w:bCs/>
          <w:color w:val="000000"/>
          <w:sz w:val="22"/>
          <w:szCs w:val="22"/>
          <w:lang w:val="es-CL"/>
        </w:rPr>
      </w:pPr>
      <w:r w:rsidRPr="00A62154">
        <w:rPr>
          <w:rFonts w:ascii="Arial" w:hAnsi="Arial" w:cs="Arial"/>
          <w:b/>
          <w:bCs/>
          <w:sz w:val="22"/>
          <w:szCs w:val="22"/>
        </w:rPr>
        <w:tab/>
      </w:r>
      <w:r w:rsidR="008F36FA" w:rsidRPr="00A62154">
        <w:rPr>
          <w:rFonts w:ascii="Arial" w:hAnsi="Arial" w:cs="Arial"/>
          <w:b/>
          <w:bCs/>
          <w:sz w:val="22"/>
          <w:szCs w:val="22"/>
        </w:rPr>
        <w:tab/>
      </w:r>
      <w:r w:rsidR="00B17665" w:rsidRPr="00A62154">
        <w:rPr>
          <w:rFonts w:ascii="Arial" w:hAnsi="Arial" w:cs="Arial"/>
          <w:b/>
          <w:bCs/>
          <w:sz w:val="22"/>
          <w:szCs w:val="22"/>
          <w:lang w:val="es-CL"/>
        </w:rPr>
        <w:t>IEC 60335-1:2010+A1:2013+A2:2016 Edición 5.2</w:t>
      </w:r>
      <w:r w:rsidR="00EE7F3A" w:rsidRPr="00A62154">
        <w:rPr>
          <w:rFonts w:ascii="Arial" w:hAnsi="Arial" w:cs="Arial"/>
          <w:b/>
          <w:bCs/>
          <w:sz w:val="22"/>
          <w:szCs w:val="22"/>
          <w:lang w:val="es-CL"/>
        </w:rPr>
        <w:t>-</w:t>
      </w:r>
      <w:r w:rsidRPr="00A62154">
        <w:rPr>
          <w:rFonts w:ascii="Arial" w:hAnsi="Arial" w:cs="Arial"/>
          <w:b/>
          <w:bCs/>
          <w:sz w:val="22"/>
          <w:szCs w:val="22"/>
          <w:lang w:val="es-CL"/>
        </w:rPr>
        <w:t xml:space="preserve"> </w:t>
      </w:r>
      <w:r w:rsidR="008F36FA" w:rsidRPr="00A62154">
        <w:rPr>
          <w:rFonts w:ascii="Arial" w:hAnsi="Arial" w:cs="Arial"/>
          <w:b/>
          <w:bCs/>
          <w:sz w:val="22"/>
          <w:szCs w:val="22"/>
          <w:lang w:val="es-CL"/>
        </w:rPr>
        <w:t>Aparatos electrodomésticos</w:t>
      </w:r>
      <w:r w:rsidRPr="00A62154">
        <w:rPr>
          <w:rFonts w:ascii="Arial" w:hAnsi="Arial" w:cs="Arial"/>
          <w:b/>
          <w:bCs/>
          <w:sz w:val="22"/>
          <w:szCs w:val="22"/>
          <w:lang w:val="es-CL"/>
        </w:rPr>
        <w:t xml:space="preserve"> y análogos – Seguridad </w:t>
      </w:r>
      <w:r w:rsidR="00D622FD" w:rsidRPr="00A62154">
        <w:rPr>
          <w:rFonts w:ascii="Arial" w:hAnsi="Arial" w:cs="Arial"/>
          <w:b/>
          <w:bCs/>
          <w:sz w:val="22"/>
          <w:szCs w:val="22"/>
          <w:lang w:val="es-CL"/>
        </w:rPr>
        <w:t>- Parte</w:t>
      </w:r>
      <w:r w:rsidRPr="00A62154">
        <w:rPr>
          <w:rFonts w:ascii="Arial" w:hAnsi="Arial" w:cs="Arial"/>
          <w:b/>
          <w:bCs/>
          <w:sz w:val="22"/>
          <w:szCs w:val="22"/>
          <w:lang w:val="es-CL"/>
        </w:rPr>
        <w:t xml:space="preserve"> 1: Requisitos generales.</w:t>
      </w:r>
    </w:p>
    <w:bookmarkEnd w:id="2"/>
    <w:p w14:paraId="1385146F" w14:textId="77777777" w:rsidR="00B21713" w:rsidRPr="00A62154" w:rsidRDefault="00A34294" w:rsidP="008F36FA">
      <w:pPr>
        <w:tabs>
          <w:tab w:val="left" w:pos="3544"/>
        </w:tabs>
        <w:autoSpaceDE w:val="0"/>
        <w:autoSpaceDN w:val="0"/>
        <w:adjustRightInd w:val="0"/>
        <w:ind w:left="4253" w:hanging="4253"/>
        <w:jc w:val="both"/>
        <w:rPr>
          <w:rFonts w:ascii="Arial" w:hAnsi="Arial" w:cs="Arial"/>
          <w:b/>
          <w:bCs/>
          <w:sz w:val="22"/>
          <w:szCs w:val="22"/>
          <w:lang w:val="es-CL"/>
        </w:rPr>
      </w:pPr>
      <w:r w:rsidRPr="00A62154">
        <w:rPr>
          <w:rFonts w:ascii="Arial" w:hAnsi="Arial" w:cs="Arial"/>
          <w:b/>
          <w:bCs/>
          <w:sz w:val="22"/>
          <w:szCs w:val="22"/>
          <w:lang w:val="es-CL"/>
        </w:rPr>
        <w:tab/>
      </w:r>
      <w:r w:rsidRPr="00A62154">
        <w:rPr>
          <w:rFonts w:ascii="Arial" w:hAnsi="Arial" w:cs="Arial"/>
          <w:b/>
          <w:bCs/>
          <w:sz w:val="22"/>
          <w:szCs w:val="22"/>
          <w:lang w:val="es-CL"/>
        </w:rPr>
        <w:tab/>
      </w:r>
    </w:p>
    <w:p w14:paraId="736D9813" w14:textId="77777777" w:rsidR="00454797" w:rsidRPr="00A62154" w:rsidRDefault="00454797" w:rsidP="00454797">
      <w:pPr>
        <w:tabs>
          <w:tab w:val="left" w:pos="3544"/>
        </w:tabs>
        <w:ind w:left="4253" w:hanging="4253"/>
        <w:jc w:val="both"/>
        <w:rPr>
          <w:rFonts w:ascii="Arial" w:hAnsi="Arial" w:cs="Arial"/>
          <w:b/>
          <w:bCs/>
          <w:color w:val="000000"/>
          <w:sz w:val="22"/>
          <w:szCs w:val="22"/>
          <w:lang w:val="es-CL"/>
        </w:rPr>
      </w:pPr>
      <w:r w:rsidRPr="00A62154">
        <w:rPr>
          <w:rFonts w:ascii="Arial" w:hAnsi="Arial" w:cs="Arial"/>
          <w:b/>
          <w:bCs/>
          <w:sz w:val="22"/>
          <w:szCs w:val="22"/>
          <w:lang w:val="es-CL"/>
        </w:rPr>
        <w:t>FUENTE LEGAL</w:t>
      </w:r>
      <w:r w:rsidRPr="00A62154">
        <w:rPr>
          <w:rFonts w:ascii="Arial" w:hAnsi="Arial" w:cs="Arial"/>
          <w:b/>
          <w:bCs/>
          <w:sz w:val="22"/>
          <w:szCs w:val="22"/>
          <w:lang w:val="es-CL"/>
        </w:rPr>
        <w:tab/>
        <w:t>:</w:t>
      </w:r>
      <w:r w:rsidRPr="00A62154">
        <w:rPr>
          <w:rFonts w:ascii="Arial" w:hAnsi="Arial" w:cs="Arial"/>
          <w:b/>
          <w:bCs/>
          <w:color w:val="000000"/>
          <w:sz w:val="22"/>
          <w:szCs w:val="22"/>
          <w:lang w:val="es-CL"/>
        </w:rPr>
        <w:tab/>
        <w:t>Ley Nº 18.410:1985 del Ministerio de Economía, Fomento y Reconstrucción.</w:t>
      </w:r>
    </w:p>
    <w:p w14:paraId="4E70021E" w14:textId="77777777" w:rsidR="00454797" w:rsidRPr="00A62154" w:rsidRDefault="00454797" w:rsidP="00454797">
      <w:pPr>
        <w:tabs>
          <w:tab w:val="left" w:pos="3686"/>
          <w:tab w:val="left" w:pos="4962"/>
        </w:tabs>
        <w:ind w:left="4962" w:hanging="4962"/>
        <w:jc w:val="both"/>
        <w:rPr>
          <w:rFonts w:ascii="Arial" w:hAnsi="Arial" w:cs="Arial"/>
          <w:b/>
          <w:bCs/>
          <w:color w:val="000000"/>
          <w:sz w:val="22"/>
          <w:szCs w:val="22"/>
          <w:lang w:val="es-CL"/>
        </w:rPr>
      </w:pPr>
    </w:p>
    <w:p w14:paraId="3A0E246C" w14:textId="77777777" w:rsidR="00454797" w:rsidRPr="00A62154" w:rsidRDefault="00454797" w:rsidP="00454797">
      <w:pPr>
        <w:tabs>
          <w:tab w:val="left" w:pos="3686"/>
          <w:tab w:val="left" w:pos="4253"/>
        </w:tabs>
        <w:ind w:left="4253" w:hanging="4962"/>
        <w:jc w:val="both"/>
        <w:rPr>
          <w:rFonts w:ascii="Arial" w:hAnsi="Arial" w:cs="Arial"/>
          <w:b/>
          <w:bCs/>
          <w:sz w:val="22"/>
          <w:szCs w:val="22"/>
          <w:lang w:val="es-CL"/>
        </w:rPr>
      </w:pPr>
      <w:r w:rsidRPr="00A62154">
        <w:rPr>
          <w:rFonts w:ascii="Arial" w:hAnsi="Arial" w:cs="Arial"/>
          <w:b/>
          <w:bCs/>
          <w:sz w:val="22"/>
          <w:szCs w:val="22"/>
          <w:lang w:val="es-CL"/>
        </w:rPr>
        <w:tab/>
      </w:r>
      <w:r w:rsidRPr="00A62154">
        <w:rPr>
          <w:rFonts w:ascii="Arial" w:hAnsi="Arial" w:cs="Arial"/>
          <w:b/>
          <w:bCs/>
          <w:sz w:val="22"/>
          <w:szCs w:val="22"/>
          <w:lang w:val="es-CL"/>
        </w:rPr>
        <w:tab/>
        <w:t xml:space="preserve">D.S. Nº 298, de 2005, del </w:t>
      </w:r>
      <w:bookmarkStart w:id="3" w:name="_Hlk256740"/>
      <w:r w:rsidRPr="00A62154">
        <w:rPr>
          <w:rFonts w:ascii="Arial" w:hAnsi="Arial" w:cs="Arial"/>
          <w:b/>
          <w:bCs/>
          <w:sz w:val="22"/>
          <w:szCs w:val="22"/>
          <w:lang w:val="es-CL"/>
        </w:rPr>
        <w:t>Ministerio de Economía, Fomento y Reconstrucción</w:t>
      </w:r>
      <w:bookmarkEnd w:id="3"/>
      <w:r w:rsidRPr="00A62154">
        <w:rPr>
          <w:rFonts w:ascii="Arial" w:hAnsi="Arial" w:cs="Arial"/>
          <w:b/>
          <w:bCs/>
          <w:sz w:val="22"/>
          <w:szCs w:val="22"/>
          <w:lang w:val="es-CL"/>
        </w:rPr>
        <w:t>.</w:t>
      </w:r>
    </w:p>
    <w:p w14:paraId="4B980FD0" w14:textId="77777777" w:rsidR="00583B05" w:rsidRPr="00A62154" w:rsidRDefault="00583B05" w:rsidP="00454797">
      <w:pPr>
        <w:tabs>
          <w:tab w:val="left" w:pos="3686"/>
          <w:tab w:val="left" w:pos="4253"/>
        </w:tabs>
        <w:ind w:left="4253" w:hanging="4962"/>
        <w:jc w:val="both"/>
        <w:rPr>
          <w:rFonts w:ascii="Arial" w:hAnsi="Arial" w:cs="Arial"/>
          <w:b/>
          <w:bCs/>
          <w:sz w:val="22"/>
          <w:szCs w:val="22"/>
          <w:lang w:val="es-CL"/>
        </w:rPr>
      </w:pPr>
    </w:p>
    <w:p w14:paraId="23A36A78" w14:textId="77777777" w:rsidR="00583B05" w:rsidRPr="00A62154" w:rsidRDefault="006756D9" w:rsidP="00454797">
      <w:pPr>
        <w:tabs>
          <w:tab w:val="left" w:pos="3686"/>
          <w:tab w:val="left" w:pos="4253"/>
        </w:tabs>
        <w:ind w:left="4253" w:hanging="4962"/>
        <w:jc w:val="both"/>
        <w:rPr>
          <w:rFonts w:ascii="Arial" w:hAnsi="Arial" w:cs="Arial"/>
          <w:b/>
          <w:bCs/>
          <w:sz w:val="22"/>
          <w:szCs w:val="22"/>
          <w:lang w:val="es-CL"/>
        </w:rPr>
      </w:pPr>
      <w:r w:rsidRPr="00A62154">
        <w:rPr>
          <w:rFonts w:ascii="Arial" w:hAnsi="Arial" w:cs="Arial"/>
          <w:b/>
          <w:bCs/>
          <w:color w:val="000000"/>
          <w:sz w:val="22"/>
          <w:szCs w:val="22"/>
          <w:lang w:val="es-CL"/>
        </w:rPr>
        <w:tab/>
      </w:r>
      <w:r w:rsidRPr="00A62154">
        <w:rPr>
          <w:rFonts w:ascii="Arial" w:hAnsi="Arial" w:cs="Arial"/>
          <w:b/>
          <w:bCs/>
          <w:color w:val="000000"/>
          <w:sz w:val="22"/>
          <w:szCs w:val="22"/>
          <w:lang w:val="es-CL"/>
        </w:rPr>
        <w:tab/>
      </w:r>
      <w:r w:rsidR="00CE3AA5" w:rsidRPr="00A62154">
        <w:rPr>
          <w:rFonts w:ascii="Arial" w:hAnsi="Arial" w:cs="Arial"/>
          <w:b/>
          <w:bCs/>
          <w:color w:val="000000"/>
          <w:sz w:val="22"/>
          <w:szCs w:val="22"/>
          <w:lang w:val="es-CL"/>
        </w:rPr>
        <w:t xml:space="preserve">R.E. Nº16 de fecha 11.03.2025 del Ministerio de Energía.   </w:t>
      </w:r>
    </w:p>
    <w:p w14:paraId="4F383125" w14:textId="77777777" w:rsidR="00B21713" w:rsidRPr="00A62154" w:rsidRDefault="00454797" w:rsidP="00EE7F3A">
      <w:pPr>
        <w:tabs>
          <w:tab w:val="left" w:pos="3686"/>
          <w:tab w:val="left" w:pos="4962"/>
        </w:tabs>
        <w:ind w:left="4253" w:hanging="4253"/>
        <w:jc w:val="both"/>
        <w:rPr>
          <w:bCs/>
        </w:rPr>
      </w:pPr>
      <w:r w:rsidRPr="00A62154">
        <w:rPr>
          <w:rFonts w:ascii="Arial" w:hAnsi="Arial" w:cs="Arial"/>
          <w:b/>
          <w:bCs/>
          <w:color w:val="000000"/>
          <w:sz w:val="22"/>
          <w:szCs w:val="22"/>
          <w:lang w:val="es-CL"/>
        </w:rPr>
        <w:tab/>
      </w:r>
    </w:p>
    <w:p w14:paraId="39C23115" w14:textId="77777777" w:rsidR="0038180A" w:rsidRPr="00A62154" w:rsidRDefault="00454797" w:rsidP="00454797">
      <w:pPr>
        <w:pStyle w:val="Ttulo6"/>
        <w:tabs>
          <w:tab w:val="clear" w:pos="3686"/>
          <w:tab w:val="left" w:pos="3544"/>
        </w:tabs>
      </w:pPr>
      <w:r w:rsidRPr="00A62154">
        <w:rPr>
          <w:bCs w:val="0"/>
        </w:rPr>
        <w:t>APROBADO POR</w:t>
      </w:r>
      <w:r w:rsidRPr="00A62154">
        <w:rPr>
          <w:bCs w:val="0"/>
        </w:rPr>
        <w:tab/>
        <w:t>:</w:t>
      </w:r>
      <w:r w:rsidRPr="00A62154">
        <w:rPr>
          <w:bCs w:val="0"/>
        </w:rPr>
        <w:tab/>
      </w:r>
      <w:r w:rsidR="00CE3AA5" w:rsidRPr="00A62154">
        <w:rPr>
          <w:bCs w:val="0"/>
        </w:rPr>
        <w:t xml:space="preserve">R.E. </w:t>
      </w:r>
      <w:proofErr w:type="spellStart"/>
      <w:r w:rsidR="00CE3AA5" w:rsidRPr="00A62154">
        <w:rPr>
          <w:bCs w:val="0"/>
        </w:rPr>
        <w:t>Nº</w:t>
      </w:r>
      <w:proofErr w:type="spellEnd"/>
      <w:r w:rsidR="00CE3AA5" w:rsidRPr="00A62154">
        <w:rPr>
          <w:bCs w:val="0"/>
        </w:rPr>
        <w:t xml:space="preserve"> </w:t>
      </w:r>
      <w:proofErr w:type="spellStart"/>
      <w:r w:rsidR="00CE3AA5" w:rsidRPr="00A62154">
        <w:rPr>
          <w:bCs w:val="0"/>
        </w:rPr>
        <w:t>xxxx</w:t>
      </w:r>
      <w:proofErr w:type="spellEnd"/>
      <w:r w:rsidR="00CE3AA5" w:rsidRPr="00A62154">
        <w:rPr>
          <w:bCs w:val="0"/>
        </w:rPr>
        <w:t xml:space="preserve"> d</w:t>
      </w:r>
      <w:r w:rsidR="00CE3AA5" w:rsidRPr="00A62154">
        <w:t xml:space="preserve">e fecha xx.xx.2025.   </w:t>
      </w:r>
    </w:p>
    <w:p w14:paraId="69E1C7E5" w14:textId="77777777" w:rsidR="00EE7F3A" w:rsidRPr="00A62154" w:rsidRDefault="00EE7F3A" w:rsidP="000A2B58">
      <w:pPr>
        <w:pStyle w:val="Ttulo6"/>
        <w:tabs>
          <w:tab w:val="clear" w:pos="3686"/>
          <w:tab w:val="left" w:pos="567"/>
        </w:tabs>
        <w:ind w:left="0" w:firstLine="0"/>
        <w:rPr>
          <w:color w:val="000000"/>
          <w:shd w:val="clear" w:color="auto" w:fill="FFFFFF"/>
        </w:rPr>
      </w:pPr>
    </w:p>
    <w:p w14:paraId="15BE9128" w14:textId="77777777" w:rsidR="00EE7F3A" w:rsidRPr="00A62154" w:rsidRDefault="00EE7F3A" w:rsidP="00EE7F3A">
      <w:pPr>
        <w:rPr>
          <w:lang w:val="es-CL"/>
        </w:rPr>
      </w:pPr>
    </w:p>
    <w:p w14:paraId="4AD373C3" w14:textId="77777777" w:rsidR="00EE7F3A" w:rsidRPr="00A62154" w:rsidRDefault="00EE7F3A" w:rsidP="000A2B58">
      <w:pPr>
        <w:pStyle w:val="Ttulo6"/>
        <w:tabs>
          <w:tab w:val="clear" w:pos="3686"/>
          <w:tab w:val="left" w:pos="567"/>
        </w:tabs>
        <w:ind w:left="0" w:firstLine="0"/>
        <w:rPr>
          <w:color w:val="000000"/>
          <w:shd w:val="clear" w:color="auto" w:fill="FFFFFF"/>
        </w:rPr>
      </w:pPr>
    </w:p>
    <w:p w14:paraId="2D0CDD94" w14:textId="77777777" w:rsidR="005C7842" w:rsidRPr="00A62154" w:rsidRDefault="0066016E" w:rsidP="000A2B58">
      <w:pPr>
        <w:pStyle w:val="Ttulo6"/>
        <w:tabs>
          <w:tab w:val="clear" w:pos="3686"/>
          <w:tab w:val="left" w:pos="567"/>
        </w:tabs>
        <w:ind w:left="0" w:firstLine="0"/>
        <w:rPr>
          <w:color w:val="000000"/>
          <w:u w:val="double"/>
        </w:rPr>
      </w:pPr>
      <w:bookmarkStart w:id="4" w:name="_Hlk173243294"/>
      <w:r w:rsidRPr="00A62154">
        <w:rPr>
          <w:color w:val="000000"/>
          <w:shd w:val="clear" w:color="auto" w:fill="FFFFFF"/>
        </w:rPr>
        <w:t xml:space="preserve">CAPITULO </w:t>
      </w:r>
      <w:r w:rsidR="00F247DB" w:rsidRPr="00A62154">
        <w:rPr>
          <w:color w:val="000000"/>
          <w:shd w:val="clear" w:color="auto" w:fill="FFFFFF"/>
        </w:rPr>
        <w:t>I.-</w:t>
      </w:r>
      <w:r w:rsidR="00F247DB" w:rsidRPr="00A62154">
        <w:rPr>
          <w:color w:val="000000"/>
          <w:u w:val="double"/>
        </w:rPr>
        <w:t xml:space="preserve"> </w:t>
      </w:r>
      <w:r w:rsidR="009E6336" w:rsidRPr="00A62154">
        <w:rPr>
          <w:color w:val="000000"/>
          <w:u w:val="double"/>
        </w:rPr>
        <w:t>AL</w:t>
      </w:r>
      <w:r w:rsidR="005C7842" w:rsidRPr="00A62154">
        <w:rPr>
          <w:color w:val="000000"/>
          <w:u w:val="double"/>
        </w:rPr>
        <w:t>CANCE Y CAMPO DE APLICACIÓN</w:t>
      </w:r>
      <w:r w:rsidR="0053516D" w:rsidRPr="00A62154">
        <w:rPr>
          <w:color w:val="000000"/>
          <w:u w:val="double"/>
        </w:rPr>
        <w:t>.</w:t>
      </w:r>
    </w:p>
    <w:p w14:paraId="619D3328" w14:textId="77777777" w:rsidR="00EE7F3A" w:rsidRPr="00A62154" w:rsidRDefault="00EE7F3A" w:rsidP="00EE7F3A">
      <w:pPr>
        <w:rPr>
          <w:lang w:val="es-CL"/>
        </w:rPr>
      </w:pPr>
    </w:p>
    <w:p w14:paraId="66C06ECE" w14:textId="77777777" w:rsidR="002F7D3D" w:rsidRPr="00A62154" w:rsidRDefault="00812C66" w:rsidP="00B076C9">
      <w:pPr>
        <w:jc w:val="both"/>
        <w:rPr>
          <w:rFonts w:ascii="Arial" w:hAnsi="Arial" w:cs="Arial"/>
          <w:sz w:val="22"/>
          <w:szCs w:val="22"/>
          <w:lang w:val="es-CL"/>
        </w:rPr>
      </w:pPr>
      <w:bookmarkStart w:id="5" w:name="_Hlk175841316"/>
      <w:r w:rsidRPr="00A62154">
        <w:rPr>
          <w:rFonts w:ascii="Arial" w:hAnsi="Arial" w:cs="Arial"/>
          <w:sz w:val="22"/>
          <w:szCs w:val="22"/>
          <w:lang w:val="es-CL"/>
        </w:rPr>
        <w:t xml:space="preserve">El presente protocolo establece el procedimiento de certificación para </w:t>
      </w:r>
      <w:r w:rsidR="004350E7" w:rsidRPr="00A62154">
        <w:rPr>
          <w:rFonts w:ascii="Arial" w:hAnsi="Arial" w:cs="Arial"/>
          <w:sz w:val="22"/>
          <w:szCs w:val="22"/>
        </w:rPr>
        <w:t xml:space="preserve">bombas de recirculación de agua </w:t>
      </w:r>
      <w:r w:rsidR="002D7E5B" w:rsidRPr="00A62154">
        <w:rPr>
          <w:rFonts w:ascii="Arial" w:hAnsi="Arial" w:cs="Arial"/>
          <w:sz w:val="22"/>
          <w:szCs w:val="22"/>
        </w:rPr>
        <w:t xml:space="preserve">a través de un filtro, </w:t>
      </w:r>
      <w:r w:rsidR="004350E7" w:rsidRPr="00A62154">
        <w:rPr>
          <w:rFonts w:ascii="Arial" w:hAnsi="Arial" w:cs="Arial"/>
          <w:sz w:val="22"/>
          <w:szCs w:val="22"/>
        </w:rPr>
        <w:t xml:space="preserve">que se utilizan </w:t>
      </w:r>
      <w:r w:rsidR="007D4E00" w:rsidRPr="00A62154">
        <w:rPr>
          <w:rFonts w:ascii="Arial" w:hAnsi="Arial" w:cs="Arial"/>
          <w:sz w:val="22"/>
          <w:szCs w:val="22"/>
        </w:rPr>
        <w:t>especialmente</w:t>
      </w:r>
      <w:r w:rsidR="004350E7" w:rsidRPr="00A62154">
        <w:rPr>
          <w:rFonts w:ascii="Arial" w:hAnsi="Arial" w:cs="Arial"/>
          <w:sz w:val="22"/>
          <w:szCs w:val="22"/>
        </w:rPr>
        <w:t xml:space="preserve"> en piscinas</w:t>
      </w:r>
      <w:r w:rsidR="00B076C9" w:rsidRPr="00A62154">
        <w:rPr>
          <w:rFonts w:ascii="Arial" w:hAnsi="Arial" w:cs="Arial"/>
          <w:sz w:val="22"/>
          <w:szCs w:val="22"/>
        </w:rPr>
        <w:t xml:space="preserve"> (Bombas de </w:t>
      </w:r>
      <w:r w:rsidR="00D06EA9" w:rsidRPr="00A62154">
        <w:rPr>
          <w:rFonts w:ascii="Arial" w:hAnsi="Arial" w:cs="Arial"/>
          <w:sz w:val="22"/>
          <w:szCs w:val="22"/>
        </w:rPr>
        <w:t>p</w:t>
      </w:r>
      <w:r w:rsidR="00B076C9" w:rsidRPr="00A62154">
        <w:rPr>
          <w:rFonts w:ascii="Arial" w:hAnsi="Arial" w:cs="Arial"/>
          <w:sz w:val="22"/>
          <w:szCs w:val="22"/>
        </w:rPr>
        <w:t>iscina</w:t>
      </w:r>
      <w:r w:rsidR="00D06EA9" w:rsidRPr="00A62154">
        <w:rPr>
          <w:rFonts w:ascii="Arial" w:hAnsi="Arial" w:cs="Arial"/>
          <w:sz w:val="22"/>
          <w:szCs w:val="22"/>
        </w:rPr>
        <w:t xml:space="preserve"> móviles</w:t>
      </w:r>
      <w:r w:rsidR="00B076C9" w:rsidRPr="00A62154">
        <w:rPr>
          <w:rFonts w:ascii="Arial" w:hAnsi="Arial" w:cs="Arial"/>
          <w:sz w:val="22"/>
          <w:szCs w:val="22"/>
        </w:rPr>
        <w:t>),</w:t>
      </w:r>
      <w:r w:rsidR="00B076C9" w:rsidRPr="00A62154">
        <w:rPr>
          <w:rFonts w:ascii="Arial" w:hAnsi="Arial" w:cs="Arial"/>
          <w:sz w:val="22"/>
          <w:szCs w:val="22"/>
          <w:lang w:val="es-CL"/>
        </w:rPr>
        <w:t xml:space="preserve"> diseñada principalmente </w:t>
      </w:r>
      <w:r w:rsidR="00B076C9" w:rsidRPr="00A62154">
        <w:rPr>
          <w:rFonts w:ascii="Arial" w:hAnsi="Arial" w:cs="Arial"/>
          <w:sz w:val="22"/>
          <w:szCs w:val="22"/>
        </w:rPr>
        <w:t>para líquidos que tengan una temperatura no superior a 90 °C, destinadas a usos domésticos y similares, cuya tensión nominal no sea superior a 250 V</w:t>
      </w:r>
      <w:r w:rsidR="00F91886" w:rsidRPr="00A62154">
        <w:rPr>
          <w:rFonts w:ascii="Arial" w:hAnsi="Arial" w:cs="Arial"/>
          <w:sz w:val="22"/>
          <w:szCs w:val="22"/>
        </w:rPr>
        <w:t>,</w:t>
      </w:r>
      <w:r w:rsidR="00B076C9" w:rsidRPr="00A62154">
        <w:rPr>
          <w:rFonts w:ascii="Arial" w:hAnsi="Arial" w:cs="Arial"/>
          <w:sz w:val="22"/>
          <w:szCs w:val="22"/>
        </w:rPr>
        <w:t xml:space="preserve"> para aparatos monofásicos</w:t>
      </w:r>
      <w:r w:rsidR="001C43C3" w:rsidRPr="00A62154">
        <w:rPr>
          <w:rFonts w:ascii="Arial" w:hAnsi="Arial" w:cs="Arial"/>
          <w:sz w:val="22"/>
          <w:szCs w:val="22"/>
          <w:lang w:val="es-CL"/>
        </w:rPr>
        <w:t xml:space="preserve">. </w:t>
      </w:r>
    </w:p>
    <w:p w14:paraId="7F67B68A" w14:textId="77777777" w:rsidR="00F13091" w:rsidRPr="00A62154" w:rsidRDefault="00F13091" w:rsidP="00B076C9">
      <w:pPr>
        <w:jc w:val="both"/>
        <w:rPr>
          <w:rFonts w:ascii="Arial" w:hAnsi="Arial" w:cs="Arial"/>
          <w:sz w:val="22"/>
          <w:szCs w:val="22"/>
          <w:lang w:val="es-CL"/>
        </w:rPr>
      </w:pPr>
    </w:p>
    <w:p w14:paraId="48D2C6F1" w14:textId="77777777" w:rsidR="00456BC4" w:rsidRPr="00A62154" w:rsidRDefault="00456BC4" w:rsidP="00EE7F3A">
      <w:pPr>
        <w:jc w:val="both"/>
        <w:rPr>
          <w:rFonts w:ascii="Arial" w:hAnsi="Arial" w:cs="Arial"/>
          <w:sz w:val="22"/>
          <w:szCs w:val="22"/>
          <w:lang w:val="es-CL"/>
        </w:rPr>
      </w:pPr>
    </w:p>
    <w:p w14:paraId="5926DA4D" w14:textId="77777777" w:rsidR="0068363B" w:rsidRPr="00A62154" w:rsidRDefault="0068363B" w:rsidP="0068363B">
      <w:pPr>
        <w:pStyle w:val="Sangradetextonormal"/>
        <w:spacing w:before="120"/>
        <w:rPr>
          <w:sz w:val="22"/>
          <w:szCs w:val="22"/>
          <w:lang w:val="es-ES"/>
        </w:rPr>
      </w:pPr>
      <w:r w:rsidRPr="00A62154">
        <w:rPr>
          <w:sz w:val="22"/>
          <w:szCs w:val="22"/>
          <w:u w:val="single"/>
          <w:lang w:val="es-ES"/>
        </w:rPr>
        <w:t>No aplica a las siguientes Bombas de agua</w:t>
      </w:r>
      <w:r w:rsidRPr="00A62154">
        <w:rPr>
          <w:sz w:val="22"/>
          <w:szCs w:val="22"/>
          <w:lang w:val="es-ES"/>
        </w:rPr>
        <w:t>;</w:t>
      </w:r>
    </w:p>
    <w:p w14:paraId="42919224" w14:textId="77777777" w:rsidR="0068363B" w:rsidRPr="00A62154" w:rsidRDefault="0068363B" w:rsidP="004F6C8F">
      <w:pPr>
        <w:pStyle w:val="Textoindependiente"/>
        <w:numPr>
          <w:ilvl w:val="0"/>
          <w:numId w:val="12"/>
        </w:numPr>
        <w:tabs>
          <w:tab w:val="left" w:pos="-2410"/>
          <w:tab w:val="left" w:pos="284"/>
          <w:tab w:val="left" w:pos="2835"/>
        </w:tabs>
        <w:spacing w:before="120"/>
        <w:ind w:left="284" w:hanging="284"/>
        <w:rPr>
          <w:rFonts w:ascii="Arial" w:hAnsi="Arial" w:cs="Arial"/>
          <w:sz w:val="22"/>
          <w:szCs w:val="22"/>
          <w:lang w:val="es-CL"/>
        </w:rPr>
      </w:pPr>
      <w:r w:rsidRPr="00A62154">
        <w:rPr>
          <w:rFonts w:ascii="Arial" w:hAnsi="Arial" w:cs="Arial"/>
          <w:sz w:val="22"/>
          <w:szCs w:val="22"/>
        </w:rPr>
        <w:t>B</w:t>
      </w:r>
      <w:r w:rsidR="00D44269" w:rsidRPr="00A62154">
        <w:rPr>
          <w:rFonts w:ascii="Arial" w:hAnsi="Arial" w:cs="Arial"/>
          <w:sz w:val="22"/>
          <w:szCs w:val="22"/>
        </w:rPr>
        <w:t xml:space="preserve">ombas para acuarios </w:t>
      </w:r>
    </w:p>
    <w:p w14:paraId="65A04492" w14:textId="77777777" w:rsidR="0068363B" w:rsidRPr="00A62154" w:rsidRDefault="0068363B" w:rsidP="004F6C8F">
      <w:pPr>
        <w:pStyle w:val="Textoindependiente"/>
        <w:numPr>
          <w:ilvl w:val="0"/>
          <w:numId w:val="12"/>
        </w:numPr>
        <w:tabs>
          <w:tab w:val="left" w:pos="-2410"/>
          <w:tab w:val="left" w:pos="284"/>
          <w:tab w:val="left" w:pos="2835"/>
        </w:tabs>
        <w:spacing w:before="120"/>
        <w:ind w:left="284" w:hanging="284"/>
        <w:rPr>
          <w:rFonts w:ascii="Arial" w:hAnsi="Arial" w:cs="Arial"/>
          <w:sz w:val="22"/>
          <w:szCs w:val="22"/>
          <w:lang w:val="es-CL"/>
        </w:rPr>
      </w:pPr>
      <w:r w:rsidRPr="00A62154">
        <w:rPr>
          <w:rFonts w:ascii="Arial" w:hAnsi="Arial" w:cs="Arial"/>
          <w:sz w:val="22"/>
          <w:szCs w:val="22"/>
        </w:rPr>
        <w:t>B</w:t>
      </w:r>
      <w:r w:rsidR="00D44269" w:rsidRPr="00A62154">
        <w:rPr>
          <w:rFonts w:ascii="Arial" w:hAnsi="Arial" w:cs="Arial"/>
          <w:sz w:val="22"/>
          <w:szCs w:val="22"/>
        </w:rPr>
        <w:t xml:space="preserve">ombas para estanques de jardín </w:t>
      </w:r>
    </w:p>
    <w:p w14:paraId="5073788B" w14:textId="77777777" w:rsidR="0068363B" w:rsidRPr="00A62154" w:rsidRDefault="0068363B" w:rsidP="004F6C8F">
      <w:pPr>
        <w:pStyle w:val="Textoindependiente"/>
        <w:numPr>
          <w:ilvl w:val="0"/>
          <w:numId w:val="12"/>
        </w:numPr>
        <w:tabs>
          <w:tab w:val="left" w:pos="-2410"/>
          <w:tab w:val="left" w:pos="284"/>
          <w:tab w:val="left" w:pos="2835"/>
        </w:tabs>
        <w:spacing w:before="120"/>
        <w:ind w:left="284" w:hanging="284"/>
        <w:rPr>
          <w:rFonts w:ascii="Arial" w:hAnsi="Arial" w:cs="Arial"/>
          <w:sz w:val="22"/>
          <w:szCs w:val="22"/>
          <w:lang w:val="es-CL"/>
        </w:rPr>
      </w:pPr>
      <w:r w:rsidRPr="00A62154">
        <w:rPr>
          <w:rFonts w:ascii="Arial" w:hAnsi="Arial" w:cs="Arial"/>
          <w:sz w:val="22"/>
          <w:szCs w:val="22"/>
        </w:rPr>
        <w:t>B</w:t>
      </w:r>
      <w:r w:rsidR="00D44269" w:rsidRPr="00A62154">
        <w:rPr>
          <w:rFonts w:ascii="Arial" w:hAnsi="Arial" w:cs="Arial"/>
          <w:sz w:val="22"/>
          <w:szCs w:val="22"/>
        </w:rPr>
        <w:t xml:space="preserve">ombas de refuerzo para duchas </w:t>
      </w:r>
    </w:p>
    <w:p w14:paraId="78E44EB9" w14:textId="77777777" w:rsidR="0068363B" w:rsidRPr="00A62154" w:rsidRDefault="0068363B" w:rsidP="004F6C8F">
      <w:pPr>
        <w:pStyle w:val="Textoindependiente"/>
        <w:numPr>
          <w:ilvl w:val="0"/>
          <w:numId w:val="12"/>
        </w:numPr>
        <w:tabs>
          <w:tab w:val="left" w:pos="-2410"/>
          <w:tab w:val="left" w:pos="284"/>
          <w:tab w:val="left" w:pos="2835"/>
        </w:tabs>
        <w:spacing w:before="120"/>
        <w:ind w:left="284" w:hanging="284"/>
        <w:rPr>
          <w:rFonts w:ascii="Arial" w:hAnsi="Arial" w:cs="Arial"/>
          <w:sz w:val="22"/>
          <w:szCs w:val="22"/>
          <w:lang w:val="es-CL"/>
        </w:rPr>
      </w:pPr>
      <w:r w:rsidRPr="00A62154">
        <w:rPr>
          <w:rFonts w:ascii="Arial" w:hAnsi="Arial" w:cs="Arial"/>
          <w:sz w:val="22"/>
          <w:szCs w:val="22"/>
        </w:rPr>
        <w:t>B</w:t>
      </w:r>
      <w:r w:rsidR="00D44269" w:rsidRPr="00A62154">
        <w:rPr>
          <w:rFonts w:ascii="Arial" w:hAnsi="Arial" w:cs="Arial"/>
          <w:sz w:val="22"/>
          <w:szCs w:val="22"/>
        </w:rPr>
        <w:t xml:space="preserve">ombas sumergibles </w:t>
      </w:r>
    </w:p>
    <w:p w14:paraId="69AD146D" w14:textId="77777777" w:rsidR="00D44269" w:rsidRPr="00A62154" w:rsidRDefault="0068363B" w:rsidP="004F6C8F">
      <w:pPr>
        <w:pStyle w:val="Textoindependiente"/>
        <w:numPr>
          <w:ilvl w:val="0"/>
          <w:numId w:val="12"/>
        </w:numPr>
        <w:tabs>
          <w:tab w:val="left" w:pos="-2410"/>
          <w:tab w:val="left" w:pos="284"/>
          <w:tab w:val="left" w:pos="2835"/>
        </w:tabs>
        <w:spacing w:before="120"/>
        <w:ind w:left="284" w:hanging="284"/>
        <w:rPr>
          <w:rFonts w:ascii="Arial" w:hAnsi="Arial" w:cs="Arial"/>
          <w:sz w:val="22"/>
          <w:szCs w:val="22"/>
          <w:lang w:val="es-CL"/>
        </w:rPr>
      </w:pPr>
      <w:r w:rsidRPr="00A62154">
        <w:rPr>
          <w:rFonts w:ascii="Arial" w:hAnsi="Arial" w:cs="Arial"/>
          <w:sz w:val="22"/>
          <w:szCs w:val="22"/>
        </w:rPr>
        <w:t>B</w:t>
      </w:r>
      <w:r w:rsidR="00D44269" w:rsidRPr="00A62154">
        <w:rPr>
          <w:rFonts w:ascii="Arial" w:hAnsi="Arial" w:cs="Arial"/>
          <w:sz w:val="22"/>
          <w:szCs w:val="22"/>
        </w:rPr>
        <w:t>ombas verticales para pozos húmedos</w:t>
      </w:r>
    </w:p>
    <w:p w14:paraId="2FF5984D" w14:textId="77777777" w:rsidR="00B076C9" w:rsidRPr="00A62154" w:rsidRDefault="00B076C9" w:rsidP="004F6C8F">
      <w:pPr>
        <w:pStyle w:val="Textoindependiente"/>
        <w:numPr>
          <w:ilvl w:val="0"/>
          <w:numId w:val="12"/>
        </w:numPr>
        <w:tabs>
          <w:tab w:val="left" w:pos="-2410"/>
          <w:tab w:val="left" w:pos="284"/>
          <w:tab w:val="left" w:pos="2835"/>
        </w:tabs>
        <w:spacing w:before="120"/>
        <w:ind w:left="284" w:hanging="284"/>
        <w:rPr>
          <w:rFonts w:ascii="Arial" w:hAnsi="Arial" w:cs="Arial"/>
          <w:sz w:val="22"/>
          <w:szCs w:val="22"/>
          <w:lang w:val="es-CL"/>
        </w:rPr>
      </w:pPr>
      <w:r w:rsidRPr="00A62154">
        <w:rPr>
          <w:rFonts w:ascii="Arial" w:hAnsi="Arial" w:cs="Arial"/>
          <w:sz w:val="22"/>
          <w:szCs w:val="22"/>
        </w:rPr>
        <w:t>Bombas industriales</w:t>
      </w:r>
      <w:r w:rsidR="006A10B2" w:rsidRPr="00A62154">
        <w:rPr>
          <w:rFonts w:ascii="Arial" w:hAnsi="Arial" w:cs="Arial"/>
          <w:sz w:val="22"/>
          <w:szCs w:val="22"/>
        </w:rPr>
        <w:t xml:space="preserve"> (Bombas de agua periférica)</w:t>
      </w:r>
    </w:p>
    <w:bookmarkEnd w:id="5"/>
    <w:p w14:paraId="7BE0A1BA" w14:textId="77777777" w:rsidR="00D44269" w:rsidRPr="00A62154" w:rsidRDefault="00D44269" w:rsidP="006A4332">
      <w:pPr>
        <w:pStyle w:val="Textoindependiente"/>
        <w:tabs>
          <w:tab w:val="left" w:pos="-2410"/>
          <w:tab w:val="left" w:pos="2127"/>
          <w:tab w:val="left" w:pos="2835"/>
        </w:tabs>
        <w:spacing w:before="120"/>
        <w:ind w:hanging="6"/>
        <w:rPr>
          <w:rFonts w:ascii="Arial" w:hAnsi="Arial" w:cs="Arial"/>
          <w:sz w:val="22"/>
          <w:szCs w:val="22"/>
          <w:lang w:val="es-CL"/>
        </w:rPr>
      </w:pPr>
    </w:p>
    <w:p w14:paraId="73A96204" w14:textId="77777777" w:rsidR="00D44269" w:rsidRPr="00A62154" w:rsidRDefault="00D44269" w:rsidP="006A4332">
      <w:pPr>
        <w:pStyle w:val="Textoindependiente"/>
        <w:tabs>
          <w:tab w:val="left" w:pos="-2410"/>
          <w:tab w:val="left" w:pos="2127"/>
          <w:tab w:val="left" w:pos="2835"/>
        </w:tabs>
        <w:spacing w:before="120"/>
        <w:ind w:hanging="6"/>
        <w:rPr>
          <w:rFonts w:ascii="Arial" w:hAnsi="Arial" w:cs="Arial"/>
          <w:sz w:val="22"/>
          <w:szCs w:val="22"/>
          <w:lang w:val="es-CL"/>
        </w:rPr>
      </w:pPr>
    </w:p>
    <w:bookmarkEnd w:id="4"/>
    <w:p w14:paraId="442220A0" w14:textId="77777777" w:rsidR="0003242D" w:rsidRPr="00A62154" w:rsidRDefault="0003242D" w:rsidP="002C5BD1">
      <w:pPr>
        <w:pStyle w:val="Textoindependiente"/>
        <w:tabs>
          <w:tab w:val="left" w:pos="-2410"/>
          <w:tab w:val="left" w:pos="2127"/>
          <w:tab w:val="left" w:pos="2835"/>
        </w:tabs>
        <w:spacing w:before="120"/>
        <w:ind w:hanging="6"/>
        <w:rPr>
          <w:rFonts w:ascii="Arial" w:hAnsi="Arial" w:cs="Arial"/>
          <w:sz w:val="22"/>
          <w:szCs w:val="22"/>
          <w:lang w:val="es-CL"/>
        </w:rPr>
      </w:pPr>
    </w:p>
    <w:p w14:paraId="6C4A66A0" w14:textId="77777777" w:rsidR="00EE7F3A" w:rsidRPr="00A62154" w:rsidRDefault="00EE7F3A" w:rsidP="00FF3B17">
      <w:pPr>
        <w:pStyle w:val="Sangradetextonormal"/>
        <w:ind w:left="720"/>
        <w:jc w:val="left"/>
        <w:rPr>
          <w:sz w:val="22"/>
          <w:szCs w:val="22"/>
          <w:u w:val="single"/>
          <w:lang w:val="es-CL"/>
        </w:rPr>
      </w:pPr>
    </w:p>
    <w:p w14:paraId="7D4FF36B" w14:textId="77777777" w:rsidR="00454797" w:rsidRPr="00A62154" w:rsidRDefault="00454797" w:rsidP="00454797">
      <w:pPr>
        <w:pStyle w:val="Ttulo6"/>
        <w:tabs>
          <w:tab w:val="clear" w:pos="3686"/>
          <w:tab w:val="left" w:pos="567"/>
        </w:tabs>
        <w:ind w:left="0" w:firstLine="0"/>
        <w:rPr>
          <w:b w:val="0"/>
          <w:bCs w:val="0"/>
          <w:color w:val="000000"/>
        </w:rPr>
      </w:pPr>
      <w:r w:rsidRPr="00A62154">
        <w:rPr>
          <w:color w:val="000000"/>
          <w:shd w:val="clear" w:color="auto" w:fill="FFFFFF"/>
        </w:rPr>
        <w:lastRenderedPageBreak/>
        <w:t xml:space="preserve">CAPITULO </w:t>
      </w:r>
      <w:r w:rsidRPr="00A62154">
        <w:rPr>
          <w:color w:val="000000"/>
        </w:rPr>
        <w:t xml:space="preserve">II.- </w:t>
      </w:r>
      <w:r w:rsidRPr="00A62154">
        <w:rPr>
          <w:bCs w:val="0"/>
          <w:caps/>
          <w:color w:val="000000"/>
          <w:u w:val="double"/>
        </w:rPr>
        <w:t>Análisis y/o Ensayos.</w:t>
      </w:r>
    </w:p>
    <w:p w14:paraId="7F3A5444" w14:textId="77777777" w:rsidR="00454797" w:rsidRPr="00A62154" w:rsidRDefault="00454797" w:rsidP="00454797">
      <w:pPr>
        <w:pStyle w:val="Ttulo3"/>
        <w:tabs>
          <w:tab w:val="left" w:pos="426"/>
        </w:tabs>
        <w:jc w:val="center"/>
        <w:rPr>
          <w:rFonts w:ascii="Arial" w:hAnsi="Arial" w:cs="Arial"/>
          <w:sz w:val="22"/>
          <w:szCs w:val="22"/>
          <w:lang w:val="es-CL"/>
        </w:rPr>
      </w:pPr>
    </w:p>
    <w:p w14:paraId="7BBFB367" w14:textId="77777777" w:rsidR="00C15EF1" w:rsidRPr="00A62154" w:rsidRDefault="00C15EF1" w:rsidP="00C15EF1">
      <w:pPr>
        <w:pStyle w:val="Ttulo6"/>
        <w:tabs>
          <w:tab w:val="clear" w:pos="3686"/>
          <w:tab w:val="left" w:pos="567"/>
        </w:tabs>
        <w:ind w:left="0" w:firstLine="0"/>
        <w:rPr>
          <w:bCs w:val="0"/>
          <w:u w:val="single"/>
          <w:lang w:val="es-MX"/>
        </w:rPr>
      </w:pPr>
      <w:r w:rsidRPr="00A62154">
        <w:rPr>
          <w:bCs w:val="0"/>
          <w:lang w:val="es-MX"/>
        </w:rPr>
        <w:t>1.-</w:t>
      </w:r>
      <w:r w:rsidRPr="00A62154">
        <w:rPr>
          <w:bCs w:val="0"/>
          <w:lang w:val="es-MX"/>
        </w:rPr>
        <w:tab/>
      </w:r>
      <w:r w:rsidRPr="00A62154">
        <w:rPr>
          <w:bCs w:val="0"/>
          <w:u w:val="single"/>
          <w:lang w:val="es-MX"/>
        </w:rPr>
        <w:t>TABLA A</w:t>
      </w:r>
    </w:p>
    <w:p w14:paraId="04527C9E" w14:textId="77777777" w:rsidR="00E67A4C" w:rsidRPr="00A62154" w:rsidRDefault="00E67A4C" w:rsidP="008D2B1F">
      <w:pPr>
        <w:tabs>
          <w:tab w:val="left" w:pos="426"/>
        </w:tabs>
        <w:rPr>
          <w:rFonts w:ascii="Arial" w:hAnsi="Arial" w:cs="Arial"/>
          <w:bCs/>
          <w:color w:val="000000"/>
          <w:sz w:val="16"/>
          <w:szCs w:val="18"/>
        </w:rPr>
      </w:pPr>
    </w:p>
    <w:p w14:paraId="6B837929" w14:textId="77777777" w:rsidR="00E67A4C" w:rsidRPr="00A62154" w:rsidRDefault="00E67A4C" w:rsidP="0076312D">
      <w:pPr>
        <w:pStyle w:val="Ttulo3"/>
        <w:jc w:val="center"/>
        <w:rPr>
          <w:lang w:val="es-CL"/>
        </w:rPr>
      </w:pPr>
      <w:r w:rsidRPr="00A62154">
        <w:rPr>
          <w:rFonts w:ascii="Arial" w:hAnsi="Arial" w:cs="Arial"/>
          <w:sz w:val="22"/>
          <w:szCs w:val="22"/>
          <w:lang w:val="es-CL"/>
        </w:rPr>
        <w:t>TABLA A</w:t>
      </w:r>
    </w:p>
    <w:tbl>
      <w:tblPr>
        <w:tblpPr w:leftFromText="141" w:rightFromText="141" w:vertAnchor="text" w:tblpXSpec="center" w:tblpY="1"/>
        <w:tblOverlap w:val="neve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551"/>
        <w:gridCol w:w="2126"/>
        <w:gridCol w:w="1134"/>
        <w:gridCol w:w="1560"/>
        <w:gridCol w:w="1417"/>
      </w:tblGrid>
      <w:tr w:rsidR="008C2151" w:rsidRPr="00A62154" w14:paraId="1F71D2BF" w14:textId="77777777" w:rsidTr="00BF1532">
        <w:tc>
          <w:tcPr>
            <w:tcW w:w="496" w:type="dxa"/>
            <w:vAlign w:val="center"/>
          </w:tcPr>
          <w:p w14:paraId="2DCC09D7" w14:textId="77777777" w:rsidR="00E67A4C" w:rsidRPr="00A62154" w:rsidRDefault="00E67A4C" w:rsidP="00720E58">
            <w:pPr>
              <w:pStyle w:val="Ttulo8"/>
            </w:pPr>
            <w:proofErr w:type="spellStart"/>
            <w:r w:rsidRPr="00A62154">
              <w:t>Nº</w:t>
            </w:r>
            <w:proofErr w:type="spellEnd"/>
          </w:p>
        </w:tc>
        <w:tc>
          <w:tcPr>
            <w:tcW w:w="2551" w:type="dxa"/>
            <w:vAlign w:val="center"/>
          </w:tcPr>
          <w:p w14:paraId="07A23EF9" w14:textId="77777777" w:rsidR="00E67A4C" w:rsidRPr="00A62154" w:rsidRDefault="00E67A4C" w:rsidP="00720E58">
            <w:pPr>
              <w:jc w:val="center"/>
              <w:rPr>
                <w:rFonts w:ascii="Arial" w:hAnsi="Arial" w:cs="Arial"/>
                <w:b/>
                <w:bCs/>
                <w:lang w:val="es-CL"/>
              </w:rPr>
            </w:pPr>
            <w:r w:rsidRPr="00A62154">
              <w:rPr>
                <w:rFonts w:ascii="Arial" w:hAnsi="Arial" w:cs="Arial"/>
                <w:b/>
                <w:bCs/>
                <w:lang w:val="es-CL"/>
              </w:rPr>
              <w:t>Denominación</w:t>
            </w:r>
          </w:p>
        </w:tc>
        <w:tc>
          <w:tcPr>
            <w:tcW w:w="2126" w:type="dxa"/>
            <w:vAlign w:val="center"/>
          </w:tcPr>
          <w:p w14:paraId="76567CF8" w14:textId="77777777" w:rsidR="00E67A4C" w:rsidRPr="00A62154" w:rsidRDefault="00E67A4C" w:rsidP="00720E58">
            <w:pPr>
              <w:jc w:val="center"/>
              <w:rPr>
                <w:rFonts w:ascii="Arial" w:hAnsi="Arial" w:cs="Arial"/>
                <w:b/>
                <w:bCs/>
                <w:lang w:val="es-CL"/>
              </w:rPr>
            </w:pPr>
            <w:r w:rsidRPr="00A62154">
              <w:rPr>
                <w:rFonts w:ascii="Arial" w:hAnsi="Arial" w:cs="Arial"/>
                <w:b/>
                <w:bCs/>
                <w:lang w:val="es-CL"/>
              </w:rPr>
              <w:t>Norma</w:t>
            </w:r>
          </w:p>
        </w:tc>
        <w:tc>
          <w:tcPr>
            <w:tcW w:w="1134" w:type="dxa"/>
            <w:vAlign w:val="center"/>
          </w:tcPr>
          <w:p w14:paraId="6F051DDE" w14:textId="77777777" w:rsidR="00E67A4C" w:rsidRPr="00A62154" w:rsidRDefault="00E67A4C" w:rsidP="00720E58">
            <w:pPr>
              <w:jc w:val="center"/>
              <w:rPr>
                <w:rFonts w:ascii="Arial" w:hAnsi="Arial" w:cs="Arial"/>
                <w:b/>
                <w:bCs/>
                <w:lang w:val="es-CL"/>
              </w:rPr>
            </w:pPr>
            <w:r w:rsidRPr="00A62154">
              <w:rPr>
                <w:rFonts w:ascii="Arial" w:hAnsi="Arial" w:cs="Arial"/>
                <w:b/>
                <w:bCs/>
                <w:lang w:val="es-CL"/>
              </w:rPr>
              <w:t>Cláusula</w:t>
            </w:r>
          </w:p>
        </w:tc>
        <w:tc>
          <w:tcPr>
            <w:tcW w:w="1560" w:type="dxa"/>
            <w:vAlign w:val="center"/>
          </w:tcPr>
          <w:p w14:paraId="3257BD84" w14:textId="77777777" w:rsidR="00E67A4C" w:rsidRPr="00A62154" w:rsidRDefault="00E67A4C" w:rsidP="00720E58">
            <w:pPr>
              <w:jc w:val="center"/>
              <w:rPr>
                <w:rFonts w:ascii="Arial" w:hAnsi="Arial" w:cs="Arial"/>
                <w:b/>
                <w:bCs/>
                <w:lang w:val="es-CL"/>
              </w:rPr>
            </w:pPr>
            <w:r w:rsidRPr="00A62154">
              <w:rPr>
                <w:rFonts w:ascii="Arial" w:hAnsi="Arial" w:cs="Arial"/>
                <w:b/>
                <w:bCs/>
                <w:lang w:val="es-CL"/>
              </w:rPr>
              <w:t>Clasificación de los defectos</w:t>
            </w:r>
          </w:p>
        </w:tc>
        <w:tc>
          <w:tcPr>
            <w:tcW w:w="1417" w:type="dxa"/>
            <w:vAlign w:val="center"/>
          </w:tcPr>
          <w:p w14:paraId="6B0E5222" w14:textId="77777777" w:rsidR="00E67A4C" w:rsidRPr="00A62154" w:rsidRDefault="00867A2F" w:rsidP="00BB46C0">
            <w:pPr>
              <w:pStyle w:val="Ttulo7"/>
              <w:rPr>
                <w:sz w:val="20"/>
                <w:szCs w:val="20"/>
              </w:rPr>
            </w:pPr>
            <w:r w:rsidRPr="00A62154">
              <w:rPr>
                <w:sz w:val="20"/>
                <w:szCs w:val="20"/>
                <w:lang w:val="es-ES_tradnl"/>
              </w:rPr>
              <w:t>Aclaraciones técnicas nacionales</w:t>
            </w:r>
          </w:p>
        </w:tc>
      </w:tr>
      <w:tr w:rsidR="00640E6D" w:rsidRPr="00A62154" w14:paraId="4787BD04" w14:textId="77777777" w:rsidTr="00BF1532">
        <w:trPr>
          <w:trHeight w:val="282"/>
        </w:trPr>
        <w:tc>
          <w:tcPr>
            <w:tcW w:w="496" w:type="dxa"/>
            <w:vAlign w:val="center"/>
          </w:tcPr>
          <w:p w14:paraId="6CAEAE8B" w14:textId="77777777" w:rsidR="00640E6D" w:rsidRPr="00A62154" w:rsidRDefault="00640E6D" w:rsidP="00640E6D">
            <w:pPr>
              <w:jc w:val="center"/>
              <w:rPr>
                <w:rFonts w:ascii="Arial" w:hAnsi="Arial" w:cs="Arial"/>
                <w:lang w:val="es-CL"/>
              </w:rPr>
            </w:pPr>
            <w:r w:rsidRPr="00A62154">
              <w:rPr>
                <w:rFonts w:ascii="Arial" w:hAnsi="Arial" w:cs="Arial"/>
                <w:lang w:val="es-CL"/>
              </w:rPr>
              <w:t>1</w:t>
            </w:r>
          </w:p>
        </w:tc>
        <w:tc>
          <w:tcPr>
            <w:tcW w:w="2551" w:type="dxa"/>
          </w:tcPr>
          <w:p w14:paraId="046AFD71" w14:textId="77777777" w:rsidR="00640E6D" w:rsidRPr="00A62154" w:rsidRDefault="00640E6D" w:rsidP="00640E6D">
            <w:pPr>
              <w:rPr>
                <w:rFonts w:ascii="Arial" w:hAnsi="Arial" w:cs="Arial"/>
                <w:lang w:val="es-CL"/>
              </w:rPr>
            </w:pPr>
            <w:r w:rsidRPr="00A62154">
              <w:rPr>
                <w:rFonts w:ascii="Arial" w:hAnsi="Arial" w:cs="Arial"/>
                <w:lang w:val="es-CL"/>
              </w:rPr>
              <w:t>Requisito general</w:t>
            </w:r>
          </w:p>
        </w:tc>
        <w:tc>
          <w:tcPr>
            <w:tcW w:w="2126" w:type="dxa"/>
          </w:tcPr>
          <w:p w14:paraId="17897DBE" w14:textId="77777777" w:rsidR="00640E6D" w:rsidRPr="00A62154" w:rsidRDefault="00640E6D" w:rsidP="00640E6D">
            <w:pPr>
              <w:jc w:val="center"/>
              <w:rPr>
                <w:rFonts w:ascii="Arial" w:hAnsi="Arial" w:cs="Arial"/>
                <w:lang w:val="es-CL"/>
              </w:rPr>
            </w:pPr>
            <w:r w:rsidRPr="00A62154">
              <w:rPr>
                <w:rFonts w:ascii="Arial" w:hAnsi="Arial" w:cs="Arial"/>
                <w:lang w:val="es-CL"/>
              </w:rPr>
              <w:t>IEC 60335-2-41</w:t>
            </w:r>
          </w:p>
        </w:tc>
        <w:tc>
          <w:tcPr>
            <w:tcW w:w="1134" w:type="dxa"/>
          </w:tcPr>
          <w:p w14:paraId="10A9A384" w14:textId="77777777" w:rsidR="00640E6D" w:rsidRPr="00A62154" w:rsidRDefault="00640E6D" w:rsidP="00640E6D">
            <w:pPr>
              <w:jc w:val="center"/>
              <w:rPr>
                <w:rFonts w:ascii="Arial" w:hAnsi="Arial" w:cs="Arial"/>
                <w:bCs/>
                <w:lang w:val="es-CL"/>
              </w:rPr>
            </w:pPr>
            <w:r w:rsidRPr="00A62154">
              <w:rPr>
                <w:rFonts w:ascii="Arial" w:hAnsi="Arial" w:cs="Arial"/>
                <w:bCs/>
                <w:lang w:val="es-CL"/>
              </w:rPr>
              <w:t>4</w:t>
            </w:r>
          </w:p>
        </w:tc>
        <w:tc>
          <w:tcPr>
            <w:tcW w:w="1560" w:type="dxa"/>
            <w:vAlign w:val="center"/>
          </w:tcPr>
          <w:p w14:paraId="56F2A8FD" w14:textId="77777777" w:rsidR="00640E6D" w:rsidRPr="00A62154" w:rsidRDefault="00640E6D" w:rsidP="00640E6D">
            <w:pPr>
              <w:jc w:val="center"/>
              <w:rPr>
                <w:rFonts w:ascii="Arial" w:hAnsi="Arial" w:cs="Arial"/>
                <w:bCs/>
              </w:rPr>
            </w:pPr>
            <w:r w:rsidRPr="00A62154">
              <w:rPr>
                <w:rFonts w:ascii="Arial" w:hAnsi="Arial" w:cs="Arial"/>
                <w:bCs/>
              </w:rPr>
              <w:t>---</w:t>
            </w:r>
          </w:p>
        </w:tc>
        <w:tc>
          <w:tcPr>
            <w:tcW w:w="1417" w:type="dxa"/>
            <w:vAlign w:val="center"/>
          </w:tcPr>
          <w:p w14:paraId="3649C7EE" w14:textId="77777777" w:rsidR="00640E6D" w:rsidRPr="00A62154" w:rsidRDefault="00640E6D" w:rsidP="00640E6D">
            <w:pPr>
              <w:jc w:val="center"/>
              <w:rPr>
                <w:rFonts w:ascii="Arial" w:hAnsi="Arial" w:cs="Arial"/>
                <w:bCs/>
              </w:rPr>
            </w:pPr>
          </w:p>
        </w:tc>
      </w:tr>
      <w:tr w:rsidR="00640E6D" w:rsidRPr="00A62154" w14:paraId="119C207D" w14:textId="77777777" w:rsidTr="00BF1532">
        <w:trPr>
          <w:trHeight w:val="282"/>
        </w:trPr>
        <w:tc>
          <w:tcPr>
            <w:tcW w:w="496" w:type="dxa"/>
            <w:vAlign w:val="center"/>
          </w:tcPr>
          <w:p w14:paraId="3D6B2E33" w14:textId="77777777" w:rsidR="00640E6D" w:rsidRPr="00A62154" w:rsidRDefault="00640E6D" w:rsidP="00640E6D">
            <w:pPr>
              <w:jc w:val="center"/>
              <w:rPr>
                <w:rFonts w:ascii="Arial" w:hAnsi="Arial" w:cs="Arial"/>
                <w:lang w:val="es-CL"/>
              </w:rPr>
            </w:pPr>
            <w:r w:rsidRPr="00A62154">
              <w:rPr>
                <w:rFonts w:ascii="Arial" w:hAnsi="Arial" w:cs="Arial"/>
                <w:lang w:val="es-CL"/>
              </w:rPr>
              <w:t>2</w:t>
            </w:r>
          </w:p>
        </w:tc>
        <w:tc>
          <w:tcPr>
            <w:tcW w:w="2551" w:type="dxa"/>
          </w:tcPr>
          <w:p w14:paraId="53D83C02" w14:textId="77777777" w:rsidR="00640E6D" w:rsidRPr="00A62154" w:rsidRDefault="00640E6D" w:rsidP="00640E6D">
            <w:pPr>
              <w:rPr>
                <w:rFonts w:ascii="Arial" w:hAnsi="Arial" w:cs="Arial"/>
                <w:lang w:val="es-CL"/>
              </w:rPr>
            </w:pPr>
            <w:r w:rsidRPr="00A62154">
              <w:rPr>
                <w:rFonts w:ascii="Arial" w:hAnsi="Arial" w:cs="Arial"/>
                <w:lang w:val="es-CL"/>
              </w:rPr>
              <w:t>Condiciones generales para las pruebas</w:t>
            </w:r>
          </w:p>
        </w:tc>
        <w:tc>
          <w:tcPr>
            <w:tcW w:w="2126" w:type="dxa"/>
            <w:vAlign w:val="center"/>
          </w:tcPr>
          <w:p w14:paraId="2982FEA1" w14:textId="77777777" w:rsidR="00640E6D" w:rsidRPr="00A62154" w:rsidRDefault="00640E6D" w:rsidP="009A4F12">
            <w:pPr>
              <w:jc w:val="center"/>
              <w:rPr>
                <w:rFonts w:ascii="Arial" w:hAnsi="Arial" w:cs="Arial"/>
                <w:lang w:val="es-CL"/>
              </w:rPr>
            </w:pPr>
            <w:r w:rsidRPr="00A62154">
              <w:rPr>
                <w:rFonts w:ascii="Arial" w:hAnsi="Arial" w:cs="Arial"/>
                <w:lang w:val="es-CL"/>
              </w:rPr>
              <w:t>IEC 60335-2-41</w:t>
            </w:r>
          </w:p>
        </w:tc>
        <w:tc>
          <w:tcPr>
            <w:tcW w:w="1134" w:type="dxa"/>
            <w:vAlign w:val="center"/>
          </w:tcPr>
          <w:p w14:paraId="216F4187" w14:textId="77777777" w:rsidR="00640E6D" w:rsidRPr="00A62154" w:rsidRDefault="00640E6D" w:rsidP="009A4F12">
            <w:pPr>
              <w:jc w:val="center"/>
              <w:rPr>
                <w:rFonts w:ascii="Arial" w:hAnsi="Arial" w:cs="Arial"/>
                <w:bCs/>
                <w:lang w:val="es-CL"/>
              </w:rPr>
            </w:pPr>
            <w:r w:rsidRPr="00A62154">
              <w:rPr>
                <w:rFonts w:ascii="Arial" w:hAnsi="Arial" w:cs="Arial"/>
                <w:bCs/>
                <w:lang w:val="es-CL"/>
              </w:rPr>
              <w:t>5</w:t>
            </w:r>
          </w:p>
        </w:tc>
        <w:tc>
          <w:tcPr>
            <w:tcW w:w="1560" w:type="dxa"/>
            <w:vAlign w:val="center"/>
          </w:tcPr>
          <w:p w14:paraId="4431A61E" w14:textId="77777777" w:rsidR="00640E6D" w:rsidRPr="00A62154" w:rsidRDefault="00640E6D" w:rsidP="00640E6D">
            <w:pPr>
              <w:jc w:val="center"/>
              <w:rPr>
                <w:rFonts w:ascii="Arial" w:hAnsi="Arial" w:cs="Arial"/>
                <w:bCs/>
              </w:rPr>
            </w:pPr>
            <w:r w:rsidRPr="00A62154">
              <w:rPr>
                <w:rFonts w:ascii="Arial" w:hAnsi="Arial" w:cs="Arial"/>
                <w:bCs/>
              </w:rPr>
              <w:t>---</w:t>
            </w:r>
          </w:p>
        </w:tc>
        <w:tc>
          <w:tcPr>
            <w:tcW w:w="1417" w:type="dxa"/>
            <w:vAlign w:val="center"/>
          </w:tcPr>
          <w:p w14:paraId="3FBEB114" w14:textId="77777777" w:rsidR="00640E6D" w:rsidRPr="00A62154" w:rsidRDefault="00640E6D" w:rsidP="00640E6D">
            <w:pPr>
              <w:jc w:val="center"/>
              <w:rPr>
                <w:rFonts w:ascii="Arial" w:hAnsi="Arial" w:cs="Arial"/>
                <w:bCs/>
              </w:rPr>
            </w:pPr>
          </w:p>
        </w:tc>
      </w:tr>
      <w:tr w:rsidR="00640E6D" w:rsidRPr="00A62154" w14:paraId="5E69F963" w14:textId="77777777" w:rsidTr="00BF1532">
        <w:trPr>
          <w:trHeight w:val="282"/>
        </w:trPr>
        <w:tc>
          <w:tcPr>
            <w:tcW w:w="496" w:type="dxa"/>
            <w:vAlign w:val="center"/>
          </w:tcPr>
          <w:p w14:paraId="2D97152E" w14:textId="77777777" w:rsidR="00640E6D" w:rsidRPr="00A62154" w:rsidRDefault="00640E6D" w:rsidP="00640E6D">
            <w:pPr>
              <w:jc w:val="center"/>
              <w:rPr>
                <w:rFonts w:ascii="Arial" w:hAnsi="Arial" w:cs="Arial"/>
                <w:lang w:val="es-CL"/>
              </w:rPr>
            </w:pPr>
            <w:r w:rsidRPr="00A62154">
              <w:rPr>
                <w:rFonts w:ascii="Arial" w:hAnsi="Arial" w:cs="Arial"/>
                <w:lang w:val="es-CL"/>
              </w:rPr>
              <w:t>3</w:t>
            </w:r>
          </w:p>
        </w:tc>
        <w:tc>
          <w:tcPr>
            <w:tcW w:w="2551" w:type="dxa"/>
            <w:vAlign w:val="center"/>
          </w:tcPr>
          <w:p w14:paraId="18146147" w14:textId="77777777" w:rsidR="00640E6D" w:rsidRPr="00A62154" w:rsidRDefault="00640E6D" w:rsidP="00640E6D">
            <w:pPr>
              <w:rPr>
                <w:rFonts w:ascii="Arial" w:hAnsi="Arial" w:cs="Arial"/>
                <w:bCs/>
                <w:color w:val="000000"/>
              </w:rPr>
            </w:pPr>
            <w:r w:rsidRPr="00A62154">
              <w:rPr>
                <w:rFonts w:ascii="Arial" w:hAnsi="Arial" w:cs="Arial"/>
                <w:bCs/>
                <w:color w:val="000000"/>
              </w:rPr>
              <w:t>Clasificación</w:t>
            </w:r>
          </w:p>
        </w:tc>
        <w:tc>
          <w:tcPr>
            <w:tcW w:w="2126" w:type="dxa"/>
            <w:vAlign w:val="center"/>
          </w:tcPr>
          <w:p w14:paraId="60E492EB" w14:textId="77777777" w:rsidR="00640E6D" w:rsidRPr="00A62154" w:rsidRDefault="00640E6D" w:rsidP="00640E6D">
            <w:pPr>
              <w:jc w:val="center"/>
              <w:rPr>
                <w:rFonts w:ascii="Arial" w:hAnsi="Arial" w:cs="Arial"/>
                <w:lang w:val="es-CL"/>
              </w:rPr>
            </w:pPr>
            <w:r w:rsidRPr="00A62154">
              <w:rPr>
                <w:rFonts w:ascii="Arial" w:hAnsi="Arial" w:cs="Arial"/>
                <w:lang w:val="es-CL"/>
              </w:rPr>
              <w:t xml:space="preserve">IEC </w:t>
            </w:r>
            <w:hyperlink r:id="rId9" w:tooltip="IEC 60335-2-41:2012" w:history="1">
              <w:r w:rsidRPr="00A62154">
                <w:rPr>
                  <w:rFonts w:ascii="Arial" w:hAnsi="Arial" w:cs="Arial"/>
                  <w:lang w:val="es-CL"/>
                </w:rPr>
                <w:t>60335-2-41:2012</w:t>
              </w:r>
            </w:hyperlink>
          </w:p>
        </w:tc>
        <w:tc>
          <w:tcPr>
            <w:tcW w:w="1134" w:type="dxa"/>
            <w:vAlign w:val="center"/>
          </w:tcPr>
          <w:p w14:paraId="3BE52F11" w14:textId="77777777" w:rsidR="00640E6D" w:rsidRPr="00A62154" w:rsidRDefault="00640E6D" w:rsidP="00640E6D">
            <w:pPr>
              <w:jc w:val="center"/>
              <w:rPr>
                <w:rFonts w:ascii="Arial" w:hAnsi="Arial" w:cs="Arial"/>
                <w:bCs/>
                <w:lang w:val="es-CL"/>
              </w:rPr>
            </w:pPr>
            <w:r w:rsidRPr="00A62154">
              <w:rPr>
                <w:rFonts w:ascii="Arial" w:hAnsi="Arial" w:cs="Arial"/>
                <w:bCs/>
                <w:lang w:val="es-CL"/>
              </w:rPr>
              <w:t>6</w:t>
            </w:r>
          </w:p>
        </w:tc>
        <w:tc>
          <w:tcPr>
            <w:tcW w:w="1560" w:type="dxa"/>
            <w:vAlign w:val="center"/>
          </w:tcPr>
          <w:p w14:paraId="624B7604" w14:textId="77777777" w:rsidR="00640E6D" w:rsidRPr="00A62154" w:rsidRDefault="00640E6D" w:rsidP="00640E6D">
            <w:pPr>
              <w:jc w:val="center"/>
              <w:rPr>
                <w:rFonts w:ascii="Arial" w:hAnsi="Arial" w:cs="Arial"/>
                <w:bCs/>
              </w:rPr>
            </w:pPr>
            <w:r w:rsidRPr="00A62154">
              <w:rPr>
                <w:rFonts w:ascii="Arial" w:hAnsi="Arial" w:cs="Arial"/>
                <w:bCs/>
              </w:rPr>
              <w:t>Menor</w:t>
            </w:r>
          </w:p>
        </w:tc>
        <w:tc>
          <w:tcPr>
            <w:tcW w:w="1417" w:type="dxa"/>
            <w:vAlign w:val="center"/>
          </w:tcPr>
          <w:p w14:paraId="03FB654D" w14:textId="77777777" w:rsidR="00640E6D" w:rsidRPr="00A62154" w:rsidRDefault="00640E6D" w:rsidP="00640E6D">
            <w:pPr>
              <w:jc w:val="center"/>
              <w:rPr>
                <w:rFonts w:ascii="Arial" w:hAnsi="Arial" w:cs="Arial"/>
                <w:bCs/>
              </w:rPr>
            </w:pPr>
          </w:p>
        </w:tc>
      </w:tr>
      <w:tr w:rsidR="00640E6D" w:rsidRPr="00A62154" w14:paraId="3CA6D89D" w14:textId="77777777" w:rsidTr="00BF1532">
        <w:trPr>
          <w:trHeight w:val="216"/>
        </w:trPr>
        <w:tc>
          <w:tcPr>
            <w:tcW w:w="496" w:type="dxa"/>
            <w:vAlign w:val="center"/>
          </w:tcPr>
          <w:p w14:paraId="22913092" w14:textId="77777777" w:rsidR="00640E6D" w:rsidRPr="00A62154" w:rsidRDefault="00640E6D" w:rsidP="00640E6D">
            <w:pPr>
              <w:jc w:val="center"/>
              <w:rPr>
                <w:rFonts w:ascii="Arial" w:hAnsi="Arial" w:cs="Arial"/>
                <w:lang w:val="es-CL"/>
              </w:rPr>
            </w:pPr>
            <w:r w:rsidRPr="00A62154">
              <w:rPr>
                <w:rFonts w:ascii="Arial" w:hAnsi="Arial" w:cs="Arial"/>
                <w:lang w:val="es-CL"/>
              </w:rPr>
              <w:t>4</w:t>
            </w:r>
          </w:p>
        </w:tc>
        <w:tc>
          <w:tcPr>
            <w:tcW w:w="2551" w:type="dxa"/>
            <w:vAlign w:val="center"/>
          </w:tcPr>
          <w:p w14:paraId="37011034" w14:textId="77777777" w:rsidR="00640E6D" w:rsidRPr="00A62154" w:rsidRDefault="00640E6D" w:rsidP="00640E6D">
            <w:pPr>
              <w:rPr>
                <w:rFonts w:ascii="Arial" w:hAnsi="Arial" w:cs="Arial"/>
                <w:lang w:val="es-CL"/>
              </w:rPr>
            </w:pPr>
            <w:r w:rsidRPr="00A62154">
              <w:rPr>
                <w:rFonts w:ascii="Arial" w:hAnsi="Arial" w:cs="Arial"/>
                <w:bCs/>
                <w:color w:val="000000"/>
              </w:rPr>
              <w:t>Marcado e instrucciones</w:t>
            </w:r>
          </w:p>
        </w:tc>
        <w:tc>
          <w:tcPr>
            <w:tcW w:w="2126" w:type="dxa"/>
            <w:vAlign w:val="center"/>
          </w:tcPr>
          <w:p w14:paraId="3ED77973" w14:textId="77777777" w:rsidR="00640E6D" w:rsidRPr="00A62154" w:rsidRDefault="00640E6D" w:rsidP="00640E6D">
            <w:pPr>
              <w:jc w:val="center"/>
              <w:rPr>
                <w:rFonts w:ascii="Arial" w:hAnsi="Arial" w:cs="Arial"/>
                <w:lang w:val="es-CL"/>
              </w:rPr>
            </w:pPr>
            <w:r w:rsidRPr="00A62154">
              <w:rPr>
                <w:rFonts w:ascii="Arial" w:hAnsi="Arial" w:cs="Arial"/>
                <w:lang w:val="es-CL"/>
              </w:rPr>
              <w:t xml:space="preserve">IEC </w:t>
            </w:r>
            <w:hyperlink r:id="rId10" w:tooltip="IEC 60335-2-41:2012" w:history="1">
              <w:r w:rsidRPr="00A62154">
                <w:rPr>
                  <w:rFonts w:ascii="Arial" w:hAnsi="Arial" w:cs="Arial"/>
                  <w:lang w:val="es-CL"/>
                </w:rPr>
                <w:t>60335-2-41:2012</w:t>
              </w:r>
            </w:hyperlink>
          </w:p>
        </w:tc>
        <w:tc>
          <w:tcPr>
            <w:tcW w:w="1134" w:type="dxa"/>
            <w:vAlign w:val="center"/>
          </w:tcPr>
          <w:p w14:paraId="6B5B1375" w14:textId="77777777" w:rsidR="00640E6D" w:rsidRPr="00A62154" w:rsidRDefault="00640E6D" w:rsidP="00640E6D">
            <w:pPr>
              <w:jc w:val="center"/>
              <w:rPr>
                <w:rFonts w:ascii="Arial" w:hAnsi="Arial" w:cs="Arial"/>
                <w:bCs/>
                <w:lang w:val="es-CL"/>
              </w:rPr>
            </w:pPr>
            <w:r w:rsidRPr="00A62154">
              <w:rPr>
                <w:rFonts w:ascii="Arial" w:hAnsi="Arial" w:cs="Arial"/>
                <w:bCs/>
                <w:lang w:val="es-CL"/>
              </w:rPr>
              <w:t>7</w:t>
            </w:r>
          </w:p>
        </w:tc>
        <w:tc>
          <w:tcPr>
            <w:tcW w:w="1560" w:type="dxa"/>
            <w:vAlign w:val="center"/>
          </w:tcPr>
          <w:p w14:paraId="200651D0" w14:textId="77777777" w:rsidR="00640E6D" w:rsidRPr="00A62154" w:rsidRDefault="00640E6D" w:rsidP="00640E6D">
            <w:pPr>
              <w:jc w:val="center"/>
              <w:rPr>
                <w:rFonts w:ascii="Arial" w:hAnsi="Arial" w:cs="Arial"/>
                <w:bCs/>
              </w:rPr>
            </w:pPr>
            <w:r w:rsidRPr="00A62154">
              <w:rPr>
                <w:rFonts w:ascii="Arial" w:hAnsi="Arial" w:cs="Arial"/>
                <w:bCs/>
              </w:rPr>
              <w:t>Mayor</w:t>
            </w:r>
          </w:p>
        </w:tc>
        <w:tc>
          <w:tcPr>
            <w:tcW w:w="1417" w:type="dxa"/>
            <w:vAlign w:val="bottom"/>
          </w:tcPr>
          <w:p w14:paraId="2D7D5807" w14:textId="77777777" w:rsidR="00640E6D" w:rsidRPr="00A62154" w:rsidRDefault="00640E6D" w:rsidP="00640E6D">
            <w:pPr>
              <w:jc w:val="center"/>
              <w:rPr>
                <w:rFonts w:ascii="Arial" w:hAnsi="Arial" w:cs="Arial"/>
                <w:sz w:val="18"/>
                <w:szCs w:val="18"/>
                <w:lang w:val="es-CL"/>
              </w:rPr>
            </w:pPr>
            <w:r w:rsidRPr="00A62154">
              <w:rPr>
                <w:rFonts w:ascii="Arial" w:hAnsi="Arial" w:cs="Arial"/>
                <w:sz w:val="18"/>
                <w:szCs w:val="18"/>
                <w:lang w:val="es-CL"/>
              </w:rPr>
              <w:t>(1), (2)</w:t>
            </w:r>
          </w:p>
        </w:tc>
      </w:tr>
      <w:tr w:rsidR="00640E6D" w:rsidRPr="00A62154" w14:paraId="218C863D" w14:textId="77777777" w:rsidTr="00BF1532">
        <w:trPr>
          <w:trHeight w:val="325"/>
        </w:trPr>
        <w:tc>
          <w:tcPr>
            <w:tcW w:w="496" w:type="dxa"/>
            <w:vAlign w:val="center"/>
          </w:tcPr>
          <w:p w14:paraId="67D0D13B" w14:textId="77777777" w:rsidR="00640E6D" w:rsidRPr="00A62154" w:rsidRDefault="00640E6D" w:rsidP="00640E6D">
            <w:pPr>
              <w:jc w:val="center"/>
              <w:rPr>
                <w:rFonts w:ascii="Arial" w:hAnsi="Arial" w:cs="Arial"/>
                <w:lang w:val="es-CL"/>
              </w:rPr>
            </w:pPr>
            <w:r w:rsidRPr="00A62154">
              <w:rPr>
                <w:rFonts w:ascii="Arial" w:hAnsi="Arial" w:cs="Arial"/>
                <w:lang w:val="es-CL"/>
              </w:rPr>
              <w:t>5</w:t>
            </w:r>
          </w:p>
        </w:tc>
        <w:tc>
          <w:tcPr>
            <w:tcW w:w="2551" w:type="dxa"/>
            <w:vAlign w:val="center"/>
          </w:tcPr>
          <w:p w14:paraId="50F7A83D" w14:textId="77777777" w:rsidR="00640E6D" w:rsidRPr="00A62154" w:rsidRDefault="00640E6D" w:rsidP="00640E6D">
            <w:pPr>
              <w:rPr>
                <w:rFonts w:ascii="Arial" w:hAnsi="Arial" w:cs="Arial"/>
                <w:lang w:val="es-CL"/>
              </w:rPr>
            </w:pPr>
            <w:r w:rsidRPr="00A62154">
              <w:rPr>
                <w:rFonts w:ascii="Arial" w:hAnsi="Arial" w:cs="Arial"/>
                <w:bCs/>
                <w:color w:val="000000"/>
              </w:rPr>
              <w:t>Protección contra el acceso a las partes activas</w:t>
            </w:r>
          </w:p>
        </w:tc>
        <w:tc>
          <w:tcPr>
            <w:tcW w:w="2126" w:type="dxa"/>
            <w:vAlign w:val="center"/>
          </w:tcPr>
          <w:p w14:paraId="47FE03E7" w14:textId="77777777" w:rsidR="00640E6D" w:rsidRPr="00A62154" w:rsidRDefault="00640E6D" w:rsidP="00640E6D">
            <w:pPr>
              <w:jc w:val="center"/>
              <w:rPr>
                <w:rFonts w:ascii="Arial" w:hAnsi="Arial" w:cs="Arial"/>
                <w:lang w:val="es-CL"/>
              </w:rPr>
            </w:pPr>
            <w:r w:rsidRPr="00A62154">
              <w:rPr>
                <w:rFonts w:ascii="Arial" w:hAnsi="Arial" w:cs="Arial"/>
                <w:lang w:val="es-CL"/>
              </w:rPr>
              <w:t xml:space="preserve">IEC </w:t>
            </w:r>
            <w:hyperlink r:id="rId11" w:tooltip="IEC 60335-2-41:2012" w:history="1">
              <w:r w:rsidRPr="00A62154">
                <w:rPr>
                  <w:rFonts w:ascii="Arial" w:hAnsi="Arial" w:cs="Arial"/>
                  <w:lang w:val="es-CL"/>
                </w:rPr>
                <w:t>60335-2-41:2012</w:t>
              </w:r>
            </w:hyperlink>
          </w:p>
        </w:tc>
        <w:tc>
          <w:tcPr>
            <w:tcW w:w="1134" w:type="dxa"/>
            <w:vAlign w:val="center"/>
          </w:tcPr>
          <w:p w14:paraId="76E8834A" w14:textId="77777777" w:rsidR="00640E6D" w:rsidRPr="00A62154" w:rsidRDefault="00640E6D" w:rsidP="00640E6D">
            <w:pPr>
              <w:jc w:val="center"/>
              <w:rPr>
                <w:rFonts w:ascii="Arial" w:hAnsi="Arial" w:cs="Arial"/>
                <w:bCs/>
                <w:lang w:val="es-CL"/>
              </w:rPr>
            </w:pPr>
            <w:r w:rsidRPr="00A62154">
              <w:rPr>
                <w:rFonts w:ascii="Arial" w:hAnsi="Arial" w:cs="Arial"/>
                <w:bCs/>
                <w:lang w:val="es-CL"/>
              </w:rPr>
              <w:t>8</w:t>
            </w:r>
          </w:p>
        </w:tc>
        <w:tc>
          <w:tcPr>
            <w:tcW w:w="1560" w:type="dxa"/>
            <w:vAlign w:val="center"/>
          </w:tcPr>
          <w:p w14:paraId="5101ADEF" w14:textId="77777777" w:rsidR="00640E6D" w:rsidRPr="00A62154" w:rsidRDefault="00640E6D" w:rsidP="00640E6D">
            <w:pPr>
              <w:jc w:val="center"/>
              <w:rPr>
                <w:rFonts w:ascii="Arial" w:hAnsi="Arial" w:cs="Arial"/>
              </w:rPr>
            </w:pPr>
            <w:r w:rsidRPr="00A62154">
              <w:rPr>
                <w:rFonts w:ascii="Arial" w:hAnsi="Arial" w:cs="Arial"/>
              </w:rPr>
              <w:t>Crítico</w:t>
            </w:r>
          </w:p>
        </w:tc>
        <w:tc>
          <w:tcPr>
            <w:tcW w:w="1417" w:type="dxa"/>
            <w:vAlign w:val="center"/>
          </w:tcPr>
          <w:p w14:paraId="487A93FF" w14:textId="77777777" w:rsidR="00640E6D" w:rsidRPr="00A62154" w:rsidRDefault="00640E6D" w:rsidP="00640E6D">
            <w:pPr>
              <w:jc w:val="center"/>
              <w:rPr>
                <w:rFonts w:ascii="Arial" w:hAnsi="Arial" w:cs="Arial"/>
                <w:sz w:val="18"/>
                <w:szCs w:val="18"/>
              </w:rPr>
            </w:pPr>
          </w:p>
        </w:tc>
      </w:tr>
      <w:tr w:rsidR="00640E6D" w:rsidRPr="00A62154" w14:paraId="7D64B269" w14:textId="77777777" w:rsidTr="00BF1532">
        <w:trPr>
          <w:trHeight w:val="367"/>
        </w:trPr>
        <w:tc>
          <w:tcPr>
            <w:tcW w:w="496" w:type="dxa"/>
            <w:vAlign w:val="center"/>
          </w:tcPr>
          <w:p w14:paraId="27069B84" w14:textId="77777777" w:rsidR="00640E6D" w:rsidRPr="00A62154" w:rsidRDefault="00640E6D" w:rsidP="00640E6D">
            <w:pPr>
              <w:jc w:val="center"/>
              <w:rPr>
                <w:rFonts w:ascii="Arial" w:hAnsi="Arial" w:cs="Arial"/>
                <w:lang w:val="es-CL"/>
              </w:rPr>
            </w:pPr>
            <w:r w:rsidRPr="00A62154">
              <w:rPr>
                <w:rFonts w:ascii="Arial" w:hAnsi="Arial" w:cs="Arial"/>
                <w:lang w:val="es-CL"/>
              </w:rPr>
              <w:t>6</w:t>
            </w:r>
          </w:p>
        </w:tc>
        <w:tc>
          <w:tcPr>
            <w:tcW w:w="2551" w:type="dxa"/>
            <w:vAlign w:val="center"/>
          </w:tcPr>
          <w:p w14:paraId="4388EA20" w14:textId="77777777" w:rsidR="00640E6D" w:rsidRPr="00A62154" w:rsidRDefault="00640E6D" w:rsidP="00640E6D">
            <w:pPr>
              <w:rPr>
                <w:rFonts w:ascii="Arial" w:hAnsi="Arial" w:cs="Arial"/>
                <w:bCs/>
                <w:color w:val="000000"/>
              </w:rPr>
            </w:pPr>
            <w:r w:rsidRPr="00A62154">
              <w:rPr>
                <w:rFonts w:ascii="Arial" w:hAnsi="Arial" w:cs="Arial"/>
                <w:bCs/>
                <w:color w:val="000000"/>
              </w:rPr>
              <w:t>Arranque de los aparatos a motor</w:t>
            </w:r>
          </w:p>
        </w:tc>
        <w:tc>
          <w:tcPr>
            <w:tcW w:w="2126" w:type="dxa"/>
            <w:vAlign w:val="center"/>
          </w:tcPr>
          <w:p w14:paraId="768A98ED" w14:textId="77777777" w:rsidR="00640E6D" w:rsidRPr="00A62154" w:rsidRDefault="00640E6D" w:rsidP="00640E6D">
            <w:pPr>
              <w:jc w:val="center"/>
              <w:rPr>
                <w:rFonts w:ascii="Arial" w:hAnsi="Arial" w:cs="Arial"/>
                <w:lang w:val="es-CL"/>
              </w:rPr>
            </w:pPr>
            <w:r w:rsidRPr="00A62154">
              <w:rPr>
                <w:rFonts w:ascii="Arial" w:hAnsi="Arial" w:cs="Arial"/>
                <w:lang w:val="es-CL"/>
              </w:rPr>
              <w:t xml:space="preserve">IEC </w:t>
            </w:r>
            <w:hyperlink r:id="rId12" w:tooltip="IEC 60335-2-41:2012" w:history="1">
              <w:r w:rsidRPr="00A62154">
                <w:rPr>
                  <w:rFonts w:ascii="Arial" w:hAnsi="Arial" w:cs="Arial"/>
                  <w:lang w:val="es-CL"/>
                </w:rPr>
                <w:t>60335-2-41:2012</w:t>
              </w:r>
            </w:hyperlink>
          </w:p>
        </w:tc>
        <w:tc>
          <w:tcPr>
            <w:tcW w:w="1134" w:type="dxa"/>
            <w:vAlign w:val="center"/>
          </w:tcPr>
          <w:p w14:paraId="3E19AAFE" w14:textId="77777777" w:rsidR="00640E6D" w:rsidRPr="00A62154" w:rsidRDefault="00640E6D" w:rsidP="00640E6D">
            <w:pPr>
              <w:jc w:val="center"/>
              <w:rPr>
                <w:rFonts w:ascii="Arial" w:hAnsi="Arial" w:cs="Arial"/>
                <w:lang w:val="es-CL"/>
              </w:rPr>
            </w:pPr>
            <w:r w:rsidRPr="00A62154">
              <w:rPr>
                <w:rFonts w:ascii="Arial" w:hAnsi="Arial" w:cs="Arial"/>
                <w:lang w:val="es-CL"/>
              </w:rPr>
              <w:t>9</w:t>
            </w:r>
          </w:p>
        </w:tc>
        <w:tc>
          <w:tcPr>
            <w:tcW w:w="1560" w:type="dxa"/>
            <w:vAlign w:val="center"/>
          </w:tcPr>
          <w:p w14:paraId="79C1A584" w14:textId="77777777" w:rsidR="00640E6D" w:rsidRPr="00A62154" w:rsidRDefault="00640E6D" w:rsidP="00640E6D">
            <w:pPr>
              <w:jc w:val="center"/>
              <w:rPr>
                <w:rFonts w:ascii="Arial" w:hAnsi="Arial" w:cs="Arial"/>
              </w:rPr>
            </w:pPr>
            <w:r w:rsidRPr="00A62154">
              <w:rPr>
                <w:rFonts w:ascii="Arial" w:hAnsi="Arial" w:cs="Arial"/>
              </w:rPr>
              <w:t>Mayor</w:t>
            </w:r>
          </w:p>
        </w:tc>
        <w:tc>
          <w:tcPr>
            <w:tcW w:w="1417" w:type="dxa"/>
            <w:vAlign w:val="center"/>
          </w:tcPr>
          <w:p w14:paraId="14F7B197" w14:textId="77777777" w:rsidR="00640E6D" w:rsidRPr="00A62154" w:rsidRDefault="00640E6D" w:rsidP="00640E6D">
            <w:pPr>
              <w:jc w:val="center"/>
              <w:rPr>
                <w:rFonts w:ascii="Arial" w:hAnsi="Arial" w:cs="Arial"/>
                <w:sz w:val="18"/>
                <w:szCs w:val="18"/>
              </w:rPr>
            </w:pPr>
          </w:p>
        </w:tc>
      </w:tr>
      <w:tr w:rsidR="00640E6D" w:rsidRPr="00A62154" w14:paraId="633D2CA8" w14:textId="77777777" w:rsidTr="00BF1532">
        <w:tc>
          <w:tcPr>
            <w:tcW w:w="496" w:type="dxa"/>
            <w:vAlign w:val="center"/>
          </w:tcPr>
          <w:p w14:paraId="1B1D6E11" w14:textId="77777777" w:rsidR="00640E6D" w:rsidRPr="00A62154" w:rsidRDefault="00640E6D" w:rsidP="00640E6D">
            <w:pPr>
              <w:jc w:val="center"/>
              <w:rPr>
                <w:rFonts w:ascii="Arial" w:hAnsi="Arial" w:cs="Arial"/>
                <w:lang w:val="es-CL"/>
              </w:rPr>
            </w:pPr>
            <w:r w:rsidRPr="00A62154">
              <w:rPr>
                <w:rFonts w:ascii="Arial" w:hAnsi="Arial" w:cs="Arial"/>
                <w:lang w:val="es-CL"/>
              </w:rPr>
              <w:t>7</w:t>
            </w:r>
          </w:p>
        </w:tc>
        <w:tc>
          <w:tcPr>
            <w:tcW w:w="2551" w:type="dxa"/>
            <w:vAlign w:val="center"/>
          </w:tcPr>
          <w:p w14:paraId="531448D5" w14:textId="77777777" w:rsidR="00640E6D" w:rsidRPr="00A62154" w:rsidRDefault="00640E6D" w:rsidP="00640E6D">
            <w:pPr>
              <w:rPr>
                <w:rFonts w:ascii="Arial" w:hAnsi="Arial" w:cs="Arial"/>
                <w:lang w:val="es-CL"/>
              </w:rPr>
            </w:pPr>
            <w:r w:rsidRPr="00A62154">
              <w:rPr>
                <w:rFonts w:ascii="Arial" w:hAnsi="Arial" w:cs="Arial"/>
                <w:bCs/>
                <w:color w:val="000000"/>
              </w:rPr>
              <w:t>Potencia y corriente de entrada</w:t>
            </w:r>
          </w:p>
        </w:tc>
        <w:tc>
          <w:tcPr>
            <w:tcW w:w="2126" w:type="dxa"/>
            <w:vAlign w:val="center"/>
          </w:tcPr>
          <w:p w14:paraId="4C3AF83B" w14:textId="77777777" w:rsidR="00640E6D" w:rsidRPr="00A62154" w:rsidRDefault="00640E6D" w:rsidP="00640E6D">
            <w:pPr>
              <w:jc w:val="center"/>
              <w:rPr>
                <w:rFonts w:ascii="Arial" w:hAnsi="Arial" w:cs="Arial"/>
                <w:lang w:val="es-CL"/>
              </w:rPr>
            </w:pPr>
            <w:r w:rsidRPr="00A62154">
              <w:rPr>
                <w:rFonts w:ascii="Arial" w:hAnsi="Arial" w:cs="Arial"/>
                <w:lang w:val="es-CL"/>
              </w:rPr>
              <w:t xml:space="preserve">IEC </w:t>
            </w:r>
            <w:hyperlink r:id="rId13" w:tooltip="IEC 60335-2-41:2012" w:history="1">
              <w:r w:rsidRPr="00A62154">
                <w:rPr>
                  <w:rFonts w:ascii="Arial" w:hAnsi="Arial" w:cs="Arial"/>
                  <w:lang w:val="es-CL"/>
                </w:rPr>
                <w:t>60335-2-41:2012</w:t>
              </w:r>
            </w:hyperlink>
          </w:p>
        </w:tc>
        <w:tc>
          <w:tcPr>
            <w:tcW w:w="1134" w:type="dxa"/>
            <w:vAlign w:val="center"/>
          </w:tcPr>
          <w:p w14:paraId="0D51DC02" w14:textId="77777777" w:rsidR="00640E6D" w:rsidRPr="00A62154" w:rsidRDefault="00640E6D" w:rsidP="00640E6D">
            <w:pPr>
              <w:jc w:val="center"/>
              <w:rPr>
                <w:rFonts w:ascii="Arial" w:hAnsi="Arial" w:cs="Arial"/>
                <w:lang w:val="es-CL"/>
              </w:rPr>
            </w:pPr>
            <w:r w:rsidRPr="00A62154">
              <w:rPr>
                <w:rFonts w:ascii="Arial" w:hAnsi="Arial" w:cs="Arial"/>
                <w:lang w:val="es-CL"/>
              </w:rPr>
              <w:t>10</w:t>
            </w:r>
          </w:p>
        </w:tc>
        <w:tc>
          <w:tcPr>
            <w:tcW w:w="1560" w:type="dxa"/>
            <w:vAlign w:val="center"/>
          </w:tcPr>
          <w:p w14:paraId="1871F3C6" w14:textId="77777777" w:rsidR="00640E6D" w:rsidRPr="00A62154" w:rsidRDefault="00640E6D" w:rsidP="00640E6D">
            <w:pPr>
              <w:jc w:val="center"/>
              <w:rPr>
                <w:rFonts w:ascii="Arial" w:hAnsi="Arial" w:cs="Arial"/>
              </w:rPr>
            </w:pPr>
            <w:r w:rsidRPr="00A62154">
              <w:rPr>
                <w:rFonts w:ascii="Arial" w:hAnsi="Arial" w:cs="Arial"/>
              </w:rPr>
              <w:t>Mayor</w:t>
            </w:r>
          </w:p>
        </w:tc>
        <w:tc>
          <w:tcPr>
            <w:tcW w:w="1417" w:type="dxa"/>
            <w:vAlign w:val="center"/>
          </w:tcPr>
          <w:p w14:paraId="66A1AB80" w14:textId="77777777" w:rsidR="00640E6D" w:rsidRPr="00A62154" w:rsidRDefault="00640E6D" w:rsidP="00640E6D">
            <w:pPr>
              <w:jc w:val="center"/>
              <w:rPr>
                <w:rFonts w:ascii="Arial" w:hAnsi="Arial" w:cs="Arial"/>
                <w:sz w:val="18"/>
                <w:szCs w:val="18"/>
              </w:rPr>
            </w:pPr>
          </w:p>
        </w:tc>
      </w:tr>
      <w:tr w:rsidR="00640E6D" w:rsidRPr="00A62154" w14:paraId="257E09DE" w14:textId="77777777" w:rsidTr="00BF1532">
        <w:trPr>
          <w:trHeight w:val="273"/>
        </w:trPr>
        <w:tc>
          <w:tcPr>
            <w:tcW w:w="496" w:type="dxa"/>
            <w:vAlign w:val="center"/>
          </w:tcPr>
          <w:p w14:paraId="3CE71D18" w14:textId="77777777" w:rsidR="00640E6D" w:rsidRPr="00A62154" w:rsidRDefault="00640E6D" w:rsidP="00640E6D">
            <w:pPr>
              <w:jc w:val="center"/>
              <w:rPr>
                <w:rFonts w:ascii="Arial" w:hAnsi="Arial" w:cs="Arial"/>
                <w:lang w:val="es-CL"/>
              </w:rPr>
            </w:pPr>
            <w:r w:rsidRPr="00A62154">
              <w:rPr>
                <w:rFonts w:ascii="Arial" w:hAnsi="Arial" w:cs="Arial"/>
                <w:lang w:val="es-CL"/>
              </w:rPr>
              <w:t>8</w:t>
            </w:r>
          </w:p>
        </w:tc>
        <w:tc>
          <w:tcPr>
            <w:tcW w:w="2551" w:type="dxa"/>
            <w:vAlign w:val="center"/>
          </w:tcPr>
          <w:p w14:paraId="0954096C" w14:textId="77777777" w:rsidR="00640E6D" w:rsidRPr="00A62154" w:rsidRDefault="00640E6D" w:rsidP="00640E6D">
            <w:pPr>
              <w:rPr>
                <w:rFonts w:ascii="Arial" w:hAnsi="Arial" w:cs="Arial"/>
                <w:lang w:val="es-CL"/>
              </w:rPr>
            </w:pPr>
            <w:r w:rsidRPr="00A62154">
              <w:rPr>
                <w:rFonts w:ascii="Arial" w:hAnsi="Arial" w:cs="Arial"/>
                <w:bCs/>
                <w:color w:val="000000"/>
              </w:rPr>
              <w:t>Calentamiento</w:t>
            </w:r>
          </w:p>
        </w:tc>
        <w:tc>
          <w:tcPr>
            <w:tcW w:w="2126" w:type="dxa"/>
            <w:vAlign w:val="center"/>
          </w:tcPr>
          <w:p w14:paraId="77FA36B1" w14:textId="77777777" w:rsidR="00640E6D" w:rsidRPr="00A62154" w:rsidRDefault="00640E6D" w:rsidP="00640E6D">
            <w:pPr>
              <w:jc w:val="center"/>
              <w:rPr>
                <w:rFonts w:ascii="Arial" w:hAnsi="Arial" w:cs="Arial"/>
                <w:lang w:val="es-CL"/>
              </w:rPr>
            </w:pPr>
            <w:r w:rsidRPr="00A62154">
              <w:rPr>
                <w:rFonts w:ascii="Arial" w:hAnsi="Arial" w:cs="Arial"/>
                <w:lang w:val="es-CL"/>
              </w:rPr>
              <w:t xml:space="preserve">IEC </w:t>
            </w:r>
            <w:hyperlink r:id="rId14" w:tooltip="IEC 60335-2-41:2012" w:history="1">
              <w:r w:rsidRPr="00A62154">
                <w:rPr>
                  <w:rFonts w:ascii="Arial" w:hAnsi="Arial" w:cs="Arial"/>
                  <w:lang w:val="es-CL"/>
                </w:rPr>
                <w:t>60335-2-41:2012</w:t>
              </w:r>
            </w:hyperlink>
          </w:p>
        </w:tc>
        <w:tc>
          <w:tcPr>
            <w:tcW w:w="1134" w:type="dxa"/>
            <w:vAlign w:val="center"/>
          </w:tcPr>
          <w:p w14:paraId="551128EC" w14:textId="77777777" w:rsidR="00640E6D" w:rsidRPr="00A62154" w:rsidRDefault="00640E6D" w:rsidP="00640E6D">
            <w:pPr>
              <w:jc w:val="center"/>
              <w:rPr>
                <w:rFonts w:ascii="Arial" w:hAnsi="Arial" w:cs="Arial"/>
                <w:lang w:val="es-CL"/>
              </w:rPr>
            </w:pPr>
            <w:r w:rsidRPr="00A62154">
              <w:rPr>
                <w:rFonts w:ascii="Arial" w:hAnsi="Arial" w:cs="Arial"/>
                <w:lang w:val="es-CL"/>
              </w:rPr>
              <w:t>11</w:t>
            </w:r>
          </w:p>
        </w:tc>
        <w:tc>
          <w:tcPr>
            <w:tcW w:w="1560" w:type="dxa"/>
            <w:vAlign w:val="center"/>
          </w:tcPr>
          <w:p w14:paraId="0E5BD30F" w14:textId="77777777" w:rsidR="00640E6D" w:rsidRPr="00A62154" w:rsidRDefault="00640E6D" w:rsidP="00640E6D">
            <w:pPr>
              <w:jc w:val="center"/>
              <w:rPr>
                <w:rFonts w:ascii="Arial" w:hAnsi="Arial" w:cs="Arial"/>
              </w:rPr>
            </w:pPr>
            <w:r w:rsidRPr="00A62154">
              <w:rPr>
                <w:rFonts w:ascii="Arial" w:hAnsi="Arial" w:cs="Arial"/>
              </w:rPr>
              <w:t>Crítico</w:t>
            </w:r>
          </w:p>
        </w:tc>
        <w:tc>
          <w:tcPr>
            <w:tcW w:w="1417" w:type="dxa"/>
            <w:vAlign w:val="center"/>
          </w:tcPr>
          <w:p w14:paraId="73BC9A72" w14:textId="77777777" w:rsidR="00640E6D" w:rsidRPr="00A62154" w:rsidRDefault="00640E6D" w:rsidP="00640E6D">
            <w:pPr>
              <w:jc w:val="center"/>
              <w:rPr>
                <w:rFonts w:ascii="Arial" w:hAnsi="Arial" w:cs="Arial"/>
                <w:sz w:val="18"/>
                <w:szCs w:val="18"/>
              </w:rPr>
            </w:pPr>
          </w:p>
        </w:tc>
      </w:tr>
      <w:tr w:rsidR="00640E6D" w:rsidRPr="00A62154" w14:paraId="415E9609" w14:textId="77777777" w:rsidTr="00BF1532">
        <w:tc>
          <w:tcPr>
            <w:tcW w:w="496" w:type="dxa"/>
            <w:vAlign w:val="center"/>
          </w:tcPr>
          <w:p w14:paraId="6F4D4643" w14:textId="77777777" w:rsidR="00640E6D" w:rsidRPr="00A62154" w:rsidRDefault="00640E6D" w:rsidP="00640E6D">
            <w:pPr>
              <w:jc w:val="center"/>
              <w:rPr>
                <w:rFonts w:ascii="Arial" w:hAnsi="Arial" w:cs="Arial"/>
                <w:lang w:val="es-CL"/>
              </w:rPr>
            </w:pPr>
            <w:r w:rsidRPr="00A62154">
              <w:rPr>
                <w:rFonts w:ascii="Arial" w:hAnsi="Arial" w:cs="Arial"/>
                <w:lang w:val="es-CL"/>
              </w:rPr>
              <w:t>9</w:t>
            </w:r>
          </w:p>
        </w:tc>
        <w:tc>
          <w:tcPr>
            <w:tcW w:w="2551" w:type="dxa"/>
            <w:vAlign w:val="center"/>
          </w:tcPr>
          <w:p w14:paraId="028D7686" w14:textId="77777777" w:rsidR="00640E6D" w:rsidRPr="00A62154" w:rsidRDefault="00640E6D" w:rsidP="00640E6D">
            <w:pPr>
              <w:autoSpaceDE w:val="0"/>
              <w:autoSpaceDN w:val="0"/>
              <w:adjustRightInd w:val="0"/>
              <w:rPr>
                <w:rFonts w:ascii="Arial" w:hAnsi="Arial" w:cs="Arial"/>
                <w:bCs/>
                <w:color w:val="000000"/>
              </w:rPr>
            </w:pPr>
            <w:r w:rsidRPr="00A62154">
              <w:rPr>
                <w:rFonts w:ascii="Arial" w:hAnsi="Arial" w:cs="Arial"/>
                <w:bCs/>
                <w:color w:val="000000"/>
              </w:rPr>
              <w:t>Corriente de fuga y rigidez dieléctrica a la temperatura</w:t>
            </w:r>
          </w:p>
          <w:p w14:paraId="0808A1AA" w14:textId="77777777" w:rsidR="00640E6D" w:rsidRPr="00A62154" w:rsidRDefault="00640E6D" w:rsidP="00640E6D">
            <w:pPr>
              <w:rPr>
                <w:rFonts w:ascii="Arial" w:hAnsi="Arial" w:cs="Arial"/>
                <w:lang w:val="es-CL"/>
              </w:rPr>
            </w:pPr>
            <w:r w:rsidRPr="00A62154">
              <w:rPr>
                <w:rFonts w:ascii="Arial" w:hAnsi="Arial" w:cs="Arial"/>
                <w:bCs/>
                <w:color w:val="000000"/>
              </w:rPr>
              <w:t>de funcionamiento</w:t>
            </w:r>
          </w:p>
        </w:tc>
        <w:tc>
          <w:tcPr>
            <w:tcW w:w="2126" w:type="dxa"/>
            <w:vAlign w:val="center"/>
          </w:tcPr>
          <w:p w14:paraId="4E2EA5F7" w14:textId="77777777" w:rsidR="00640E6D" w:rsidRPr="00A62154" w:rsidRDefault="00640E6D" w:rsidP="00640E6D">
            <w:pPr>
              <w:jc w:val="center"/>
              <w:rPr>
                <w:rFonts w:ascii="Arial" w:hAnsi="Arial" w:cs="Arial"/>
                <w:lang w:val="es-CL"/>
              </w:rPr>
            </w:pPr>
            <w:r w:rsidRPr="00A62154">
              <w:rPr>
                <w:rFonts w:ascii="Arial" w:hAnsi="Arial" w:cs="Arial"/>
                <w:lang w:val="es-CL"/>
              </w:rPr>
              <w:t xml:space="preserve">IEC </w:t>
            </w:r>
            <w:hyperlink r:id="rId15" w:tooltip="IEC 60335-2-41:2012" w:history="1">
              <w:r w:rsidRPr="00A62154">
                <w:rPr>
                  <w:rFonts w:ascii="Arial" w:hAnsi="Arial" w:cs="Arial"/>
                  <w:lang w:val="es-CL"/>
                </w:rPr>
                <w:t>60335-2-41:2012</w:t>
              </w:r>
            </w:hyperlink>
          </w:p>
        </w:tc>
        <w:tc>
          <w:tcPr>
            <w:tcW w:w="1134" w:type="dxa"/>
            <w:vAlign w:val="center"/>
          </w:tcPr>
          <w:p w14:paraId="6EA1CFD5" w14:textId="77777777" w:rsidR="00640E6D" w:rsidRPr="00A62154" w:rsidRDefault="00640E6D" w:rsidP="00640E6D">
            <w:pPr>
              <w:jc w:val="center"/>
              <w:rPr>
                <w:rFonts w:ascii="Arial" w:hAnsi="Arial" w:cs="Arial"/>
                <w:lang w:val="es-CL"/>
              </w:rPr>
            </w:pPr>
            <w:r w:rsidRPr="00A62154">
              <w:rPr>
                <w:rFonts w:ascii="Arial" w:hAnsi="Arial" w:cs="Arial"/>
                <w:lang w:val="es-CL"/>
              </w:rPr>
              <w:t>13</w:t>
            </w:r>
          </w:p>
        </w:tc>
        <w:tc>
          <w:tcPr>
            <w:tcW w:w="1560" w:type="dxa"/>
            <w:vAlign w:val="center"/>
          </w:tcPr>
          <w:p w14:paraId="50AF0A80" w14:textId="77777777" w:rsidR="00640E6D" w:rsidRPr="00A62154" w:rsidRDefault="00640E6D" w:rsidP="00640E6D">
            <w:pPr>
              <w:jc w:val="center"/>
              <w:rPr>
                <w:rFonts w:ascii="Arial" w:hAnsi="Arial" w:cs="Arial"/>
              </w:rPr>
            </w:pPr>
            <w:r w:rsidRPr="00A62154">
              <w:rPr>
                <w:rFonts w:ascii="Arial" w:hAnsi="Arial" w:cs="Arial"/>
              </w:rPr>
              <w:t>Crítico</w:t>
            </w:r>
          </w:p>
        </w:tc>
        <w:tc>
          <w:tcPr>
            <w:tcW w:w="1417" w:type="dxa"/>
            <w:vAlign w:val="center"/>
          </w:tcPr>
          <w:p w14:paraId="6632AE88" w14:textId="77777777" w:rsidR="00640E6D" w:rsidRPr="00A62154" w:rsidRDefault="00640E6D" w:rsidP="00640E6D">
            <w:pPr>
              <w:jc w:val="center"/>
              <w:rPr>
                <w:rFonts w:ascii="Arial" w:hAnsi="Arial" w:cs="Arial"/>
                <w:sz w:val="18"/>
                <w:szCs w:val="18"/>
              </w:rPr>
            </w:pPr>
          </w:p>
        </w:tc>
      </w:tr>
      <w:tr w:rsidR="00640E6D" w:rsidRPr="00A62154" w14:paraId="093291D2" w14:textId="77777777" w:rsidTr="00BF1532">
        <w:trPr>
          <w:trHeight w:val="489"/>
        </w:trPr>
        <w:tc>
          <w:tcPr>
            <w:tcW w:w="496" w:type="dxa"/>
            <w:vAlign w:val="center"/>
          </w:tcPr>
          <w:p w14:paraId="64AEB00F" w14:textId="77777777" w:rsidR="00640E6D" w:rsidRPr="00A62154" w:rsidRDefault="00640E6D" w:rsidP="00640E6D">
            <w:pPr>
              <w:jc w:val="center"/>
              <w:rPr>
                <w:rFonts w:ascii="Arial" w:hAnsi="Arial" w:cs="Arial"/>
                <w:lang w:val="es-CL"/>
              </w:rPr>
            </w:pPr>
            <w:r w:rsidRPr="00A62154">
              <w:rPr>
                <w:rFonts w:ascii="Arial" w:hAnsi="Arial" w:cs="Arial"/>
                <w:lang w:val="es-CL"/>
              </w:rPr>
              <w:t>10</w:t>
            </w:r>
          </w:p>
        </w:tc>
        <w:tc>
          <w:tcPr>
            <w:tcW w:w="2551" w:type="dxa"/>
            <w:vAlign w:val="center"/>
          </w:tcPr>
          <w:p w14:paraId="1CA512A8" w14:textId="77777777" w:rsidR="00640E6D" w:rsidRPr="00A62154" w:rsidRDefault="00640E6D" w:rsidP="00640E6D">
            <w:pPr>
              <w:rPr>
                <w:rFonts w:ascii="Arial" w:hAnsi="Arial" w:cs="Arial"/>
                <w:bCs/>
                <w:color w:val="000000"/>
              </w:rPr>
            </w:pPr>
            <w:r w:rsidRPr="00A62154">
              <w:rPr>
                <w:rFonts w:ascii="Arial" w:hAnsi="Arial" w:cs="Arial"/>
                <w:bCs/>
                <w:color w:val="000000"/>
              </w:rPr>
              <w:t>Sobretensiones transitorias</w:t>
            </w:r>
          </w:p>
        </w:tc>
        <w:tc>
          <w:tcPr>
            <w:tcW w:w="2126" w:type="dxa"/>
            <w:vAlign w:val="center"/>
          </w:tcPr>
          <w:p w14:paraId="03C97D65" w14:textId="77777777" w:rsidR="00640E6D" w:rsidRPr="00A62154" w:rsidRDefault="00640E6D" w:rsidP="00640E6D">
            <w:pPr>
              <w:jc w:val="center"/>
              <w:rPr>
                <w:rFonts w:ascii="Arial" w:hAnsi="Arial" w:cs="Arial"/>
                <w:lang w:val="es-CL"/>
              </w:rPr>
            </w:pPr>
            <w:r w:rsidRPr="00A62154">
              <w:rPr>
                <w:rFonts w:ascii="Arial" w:hAnsi="Arial" w:cs="Arial"/>
                <w:lang w:val="es-CL"/>
              </w:rPr>
              <w:t xml:space="preserve">IEC </w:t>
            </w:r>
            <w:hyperlink r:id="rId16" w:tooltip="IEC 60335-2-41:2012" w:history="1">
              <w:r w:rsidRPr="00A62154">
                <w:rPr>
                  <w:rFonts w:ascii="Arial" w:hAnsi="Arial" w:cs="Arial"/>
                  <w:lang w:val="es-CL"/>
                </w:rPr>
                <w:t>60335-2-41:2012</w:t>
              </w:r>
            </w:hyperlink>
          </w:p>
        </w:tc>
        <w:tc>
          <w:tcPr>
            <w:tcW w:w="1134" w:type="dxa"/>
            <w:vAlign w:val="center"/>
          </w:tcPr>
          <w:p w14:paraId="63DC2E4E" w14:textId="77777777" w:rsidR="00640E6D" w:rsidRPr="00A62154" w:rsidRDefault="00640E6D" w:rsidP="00640E6D">
            <w:pPr>
              <w:jc w:val="center"/>
              <w:rPr>
                <w:rFonts w:ascii="Arial" w:hAnsi="Arial" w:cs="Arial"/>
                <w:lang w:val="es-CL"/>
              </w:rPr>
            </w:pPr>
            <w:r w:rsidRPr="00A62154">
              <w:rPr>
                <w:rFonts w:ascii="Arial" w:hAnsi="Arial" w:cs="Arial"/>
                <w:lang w:val="es-CL"/>
              </w:rPr>
              <w:t>14</w:t>
            </w:r>
          </w:p>
        </w:tc>
        <w:tc>
          <w:tcPr>
            <w:tcW w:w="1560" w:type="dxa"/>
            <w:vAlign w:val="center"/>
          </w:tcPr>
          <w:p w14:paraId="10E96365" w14:textId="77777777" w:rsidR="00640E6D" w:rsidRPr="00A62154" w:rsidRDefault="00640E6D" w:rsidP="00640E6D">
            <w:pPr>
              <w:jc w:val="center"/>
              <w:rPr>
                <w:rFonts w:ascii="Arial" w:hAnsi="Arial" w:cs="Arial"/>
              </w:rPr>
            </w:pPr>
            <w:r w:rsidRPr="00A62154">
              <w:rPr>
                <w:rFonts w:ascii="Arial" w:hAnsi="Arial" w:cs="Arial"/>
              </w:rPr>
              <w:t>Mayor</w:t>
            </w:r>
          </w:p>
        </w:tc>
        <w:tc>
          <w:tcPr>
            <w:tcW w:w="1417" w:type="dxa"/>
            <w:vAlign w:val="center"/>
          </w:tcPr>
          <w:p w14:paraId="6496D33C" w14:textId="77777777" w:rsidR="00640E6D" w:rsidRPr="00A62154" w:rsidRDefault="00640E6D" w:rsidP="00640E6D">
            <w:pPr>
              <w:jc w:val="center"/>
              <w:rPr>
                <w:rFonts w:ascii="Arial" w:hAnsi="Arial" w:cs="Arial"/>
                <w:sz w:val="18"/>
                <w:szCs w:val="18"/>
              </w:rPr>
            </w:pPr>
          </w:p>
        </w:tc>
      </w:tr>
      <w:tr w:rsidR="00640E6D" w:rsidRPr="00A62154" w14:paraId="32F6B877" w14:textId="77777777" w:rsidTr="00BF1532">
        <w:trPr>
          <w:trHeight w:val="269"/>
        </w:trPr>
        <w:tc>
          <w:tcPr>
            <w:tcW w:w="496" w:type="dxa"/>
            <w:vAlign w:val="center"/>
          </w:tcPr>
          <w:p w14:paraId="7410E3C7" w14:textId="77777777" w:rsidR="00640E6D" w:rsidRPr="00A62154" w:rsidRDefault="00640E6D" w:rsidP="00640E6D">
            <w:pPr>
              <w:jc w:val="center"/>
              <w:rPr>
                <w:rFonts w:ascii="Arial" w:hAnsi="Arial" w:cs="Arial"/>
                <w:lang w:val="es-CL"/>
              </w:rPr>
            </w:pPr>
            <w:r w:rsidRPr="00A62154">
              <w:rPr>
                <w:rFonts w:ascii="Arial" w:hAnsi="Arial" w:cs="Arial"/>
                <w:lang w:val="es-CL"/>
              </w:rPr>
              <w:t>11</w:t>
            </w:r>
          </w:p>
        </w:tc>
        <w:tc>
          <w:tcPr>
            <w:tcW w:w="2551" w:type="dxa"/>
            <w:vAlign w:val="center"/>
          </w:tcPr>
          <w:p w14:paraId="46FF35DD" w14:textId="77777777" w:rsidR="00640E6D" w:rsidRPr="00A62154" w:rsidRDefault="00640E6D" w:rsidP="00640E6D">
            <w:pPr>
              <w:rPr>
                <w:rFonts w:ascii="Arial" w:hAnsi="Arial" w:cs="Arial"/>
                <w:lang w:val="es-CL"/>
              </w:rPr>
            </w:pPr>
            <w:r w:rsidRPr="00A62154">
              <w:rPr>
                <w:rFonts w:ascii="Arial" w:hAnsi="Arial" w:cs="Arial"/>
                <w:bCs/>
                <w:color w:val="000000"/>
              </w:rPr>
              <w:t>Resistencia a la humedad</w:t>
            </w:r>
          </w:p>
        </w:tc>
        <w:tc>
          <w:tcPr>
            <w:tcW w:w="2126" w:type="dxa"/>
            <w:vAlign w:val="center"/>
          </w:tcPr>
          <w:p w14:paraId="47C240C4" w14:textId="77777777" w:rsidR="00640E6D" w:rsidRPr="00A62154" w:rsidRDefault="00640E6D" w:rsidP="00640E6D">
            <w:pPr>
              <w:jc w:val="center"/>
              <w:rPr>
                <w:rFonts w:ascii="Arial" w:hAnsi="Arial" w:cs="Arial"/>
                <w:lang w:val="es-CL"/>
              </w:rPr>
            </w:pPr>
            <w:r w:rsidRPr="00A62154">
              <w:rPr>
                <w:rFonts w:ascii="Arial" w:hAnsi="Arial" w:cs="Arial"/>
                <w:lang w:val="es-CL"/>
              </w:rPr>
              <w:t xml:space="preserve">IEC </w:t>
            </w:r>
            <w:hyperlink r:id="rId17" w:tooltip="IEC 60335-2-41:2012" w:history="1">
              <w:r w:rsidRPr="00A62154">
                <w:rPr>
                  <w:rFonts w:ascii="Arial" w:hAnsi="Arial" w:cs="Arial"/>
                  <w:lang w:val="es-CL"/>
                </w:rPr>
                <w:t>60335-2-41:2012</w:t>
              </w:r>
            </w:hyperlink>
          </w:p>
        </w:tc>
        <w:tc>
          <w:tcPr>
            <w:tcW w:w="1134" w:type="dxa"/>
            <w:vAlign w:val="center"/>
          </w:tcPr>
          <w:p w14:paraId="023B851C" w14:textId="77777777" w:rsidR="00640E6D" w:rsidRPr="00A62154" w:rsidRDefault="00640E6D" w:rsidP="00640E6D">
            <w:pPr>
              <w:jc w:val="center"/>
              <w:rPr>
                <w:rFonts w:ascii="Arial" w:hAnsi="Arial" w:cs="Arial"/>
                <w:lang w:val="es-CL"/>
              </w:rPr>
            </w:pPr>
            <w:r w:rsidRPr="00A62154">
              <w:rPr>
                <w:rFonts w:ascii="Arial" w:hAnsi="Arial" w:cs="Arial"/>
                <w:lang w:val="es-CL"/>
              </w:rPr>
              <w:t>15</w:t>
            </w:r>
          </w:p>
        </w:tc>
        <w:tc>
          <w:tcPr>
            <w:tcW w:w="1560" w:type="dxa"/>
            <w:vAlign w:val="center"/>
          </w:tcPr>
          <w:p w14:paraId="406E37D9" w14:textId="77777777" w:rsidR="00640E6D" w:rsidRPr="00A62154" w:rsidRDefault="00640E6D" w:rsidP="00640E6D">
            <w:pPr>
              <w:jc w:val="center"/>
              <w:rPr>
                <w:rFonts w:ascii="Arial" w:hAnsi="Arial" w:cs="Arial"/>
              </w:rPr>
            </w:pPr>
            <w:r w:rsidRPr="00A62154">
              <w:rPr>
                <w:rFonts w:ascii="Arial" w:hAnsi="Arial" w:cs="Arial"/>
              </w:rPr>
              <w:t>Mayor</w:t>
            </w:r>
          </w:p>
        </w:tc>
        <w:tc>
          <w:tcPr>
            <w:tcW w:w="1417" w:type="dxa"/>
            <w:vAlign w:val="center"/>
          </w:tcPr>
          <w:p w14:paraId="5F614DE8" w14:textId="77777777" w:rsidR="00640E6D" w:rsidRPr="00A62154" w:rsidRDefault="00640E6D" w:rsidP="00640E6D">
            <w:pPr>
              <w:jc w:val="center"/>
              <w:rPr>
                <w:rFonts w:ascii="Arial" w:hAnsi="Arial" w:cs="Arial"/>
                <w:sz w:val="18"/>
                <w:szCs w:val="18"/>
              </w:rPr>
            </w:pPr>
          </w:p>
        </w:tc>
      </w:tr>
      <w:tr w:rsidR="00640E6D" w:rsidRPr="00A62154" w14:paraId="24D90AEF" w14:textId="77777777" w:rsidTr="00BF1532">
        <w:trPr>
          <w:trHeight w:val="555"/>
        </w:trPr>
        <w:tc>
          <w:tcPr>
            <w:tcW w:w="496" w:type="dxa"/>
            <w:vAlign w:val="center"/>
          </w:tcPr>
          <w:p w14:paraId="3E0F7862" w14:textId="77777777" w:rsidR="00640E6D" w:rsidRPr="00A62154" w:rsidRDefault="00640E6D" w:rsidP="00640E6D">
            <w:pPr>
              <w:jc w:val="center"/>
              <w:rPr>
                <w:rFonts w:ascii="Arial" w:hAnsi="Arial" w:cs="Arial"/>
                <w:lang w:val="es-CL"/>
              </w:rPr>
            </w:pPr>
            <w:r w:rsidRPr="00A62154">
              <w:rPr>
                <w:rFonts w:ascii="Arial" w:hAnsi="Arial" w:cs="Arial"/>
                <w:lang w:val="es-CL"/>
              </w:rPr>
              <w:t>12</w:t>
            </w:r>
          </w:p>
        </w:tc>
        <w:tc>
          <w:tcPr>
            <w:tcW w:w="2551" w:type="dxa"/>
            <w:vAlign w:val="center"/>
          </w:tcPr>
          <w:p w14:paraId="728A288E" w14:textId="77777777" w:rsidR="00640E6D" w:rsidRPr="00A62154" w:rsidRDefault="00640E6D" w:rsidP="00640E6D">
            <w:pPr>
              <w:rPr>
                <w:rFonts w:ascii="Arial" w:hAnsi="Arial" w:cs="Arial"/>
                <w:lang w:val="es-CL"/>
              </w:rPr>
            </w:pPr>
            <w:r w:rsidRPr="00A62154">
              <w:rPr>
                <w:rFonts w:ascii="Arial" w:hAnsi="Arial" w:cs="Arial"/>
                <w:bCs/>
                <w:color w:val="000000"/>
              </w:rPr>
              <w:t>Corriente de fuga y rigidez dieléctrica</w:t>
            </w:r>
          </w:p>
        </w:tc>
        <w:tc>
          <w:tcPr>
            <w:tcW w:w="2126" w:type="dxa"/>
            <w:vAlign w:val="center"/>
          </w:tcPr>
          <w:p w14:paraId="3942D170" w14:textId="77777777" w:rsidR="00640E6D" w:rsidRPr="00A62154" w:rsidRDefault="00640E6D" w:rsidP="00640E6D">
            <w:pPr>
              <w:jc w:val="center"/>
              <w:rPr>
                <w:rFonts w:ascii="Arial" w:hAnsi="Arial" w:cs="Arial"/>
                <w:lang w:val="es-CL"/>
              </w:rPr>
            </w:pPr>
            <w:r w:rsidRPr="00A62154">
              <w:rPr>
                <w:rFonts w:ascii="Arial" w:hAnsi="Arial" w:cs="Arial"/>
                <w:lang w:val="es-CL"/>
              </w:rPr>
              <w:t xml:space="preserve">IEC </w:t>
            </w:r>
            <w:hyperlink r:id="rId18" w:tooltip="IEC 60335-2-41:2012" w:history="1">
              <w:r w:rsidRPr="00A62154">
                <w:rPr>
                  <w:rFonts w:ascii="Arial" w:hAnsi="Arial" w:cs="Arial"/>
                  <w:lang w:val="es-CL"/>
                </w:rPr>
                <w:t>60335-2-41:2012</w:t>
              </w:r>
            </w:hyperlink>
          </w:p>
        </w:tc>
        <w:tc>
          <w:tcPr>
            <w:tcW w:w="1134" w:type="dxa"/>
            <w:vAlign w:val="center"/>
          </w:tcPr>
          <w:p w14:paraId="53698749" w14:textId="77777777" w:rsidR="00640E6D" w:rsidRPr="00A62154" w:rsidRDefault="00640E6D" w:rsidP="00640E6D">
            <w:pPr>
              <w:jc w:val="center"/>
              <w:rPr>
                <w:rFonts w:ascii="Arial" w:hAnsi="Arial" w:cs="Arial"/>
                <w:lang w:val="es-CL"/>
              </w:rPr>
            </w:pPr>
            <w:r w:rsidRPr="00A62154">
              <w:rPr>
                <w:rFonts w:ascii="Arial" w:hAnsi="Arial" w:cs="Arial"/>
                <w:lang w:val="es-CL"/>
              </w:rPr>
              <w:t>16</w:t>
            </w:r>
          </w:p>
        </w:tc>
        <w:tc>
          <w:tcPr>
            <w:tcW w:w="1560" w:type="dxa"/>
            <w:vAlign w:val="center"/>
          </w:tcPr>
          <w:p w14:paraId="1277CDF2" w14:textId="77777777" w:rsidR="00640E6D" w:rsidRPr="00A62154" w:rsidRDefault="00640E6D" w:rsidP="00640E6D">
            <w:pPr>
              <w:jc w:val="center"/>
              <w:rPr>
                <w:rFonts w:ascii="Arial" w:hAnsi="Arial" w:cs="Arial"/>
              </w:rPr>
            </w:pPr>
            <w:r w:rsidRPr="00A62154">
              <w:rPr>
                <w:rFonts w:ascii="Arial" w:hAnsi="Arial" w:cs="Arial"/>
              </w:rPr>
              <w:t>Crítico</w:t>
            </w:r>
          </w:p>
        </w:tc>
        <w:tc>
          <w:tcPr>
            <w:tcW w:w="1417" w:type="dxa"/>
            <w:vAlign w:val="center"/>
          </w:tcPr>
          <w:p w14:paraId="192468E6" w14:textId="77777777" w:rsidR="00640E6D" w:rsidRPr="00A62154" w:rsidRDefault="00640E6D" w:rsidP="00640E6D">
            <w:pPr>
              <w:jc w:val="center"/>
              <w:rPr>
                <w:rFonts w:ascii="Arial" w:hAnsi="Arial" w:cs="Arial"/>
                <w:sz w:val="18"/>
                <w:szCs w:val="18"/>
              </w:rPr>
            </w:pPr>
          </w:p>
        </w:tc>
      </w:tr>
      <w:tr w:rsidR="00640E6D" w:rsidRPr="00A62154" w14:paraId="27440F89" w14:textId="77777777" w:rsidTr="00BF1532">
        <w:tc>
          <w:tcPr>
            <w:tcW w:w="496" w:type="dxa"/>
            <w:vAlign w:val="center"/>
          </w:tcPr>
          <w:p w14:paraId="35854253" w14:textId="77777777" w:rsidR="00640E6D" w:rsidRPr="00A62154" w:rsidRDefault="00640E6D" w:rsidP="00640E6D">
            <w:pPr>
              <w:jc w:val="center"/>
              <w:rPr>
                <w:rFonts w:ascii="Arial" w:hAnsi="Arial" w:cs="Arial"/>
                <w:lang w:val="es-CL"/>
              </w:rPr>
            </w:pPr>
            <w:r w:rsidRPr="00A62154">
              <w:rPr>
                <w:rFonts w:ascii="Arial" w:hAnsi="Arial" w:cs="Arial"/>
                <w:lang w:val="es-CL"/>
              </w:rPr>
              <w:t>13</w:t>
            </w:r>
          </w:p>
        </w:tc>
        <w:tc>
          <w:tcPr>
            <w:tcW w:w="2551" w:type="dxa"/>
            <w:vAlign w:val="center"/>
          </w:tcPr>
          <w:p w14:paraId="544E3947" w14:textId="77777777" w:rsidR="00640E6D" w:rsidRPr="00A62154" w:rsidRDefault="00640E6D" w:rsidP="00640E6D">
            <w:pPr>
              <w:rPr>
                <w:rFonts w:ascii="Arial" w:hAnsi="Arial" w:cs="Arial"/>
                <w:bCs/>
                <w:color w:val="000000"/>
              </w:rPr>
            </w:pPr>
            <w:r w:rsidRPr="00A62154">
              <w:rPr>
                <w:rFonts w:ascii="Arial" w:hAnsi="Arial" w:cs="Arial"/>
                <w:bCs/>
                <w:color w:val="000000"/>
              </w:rPr>
              <w:t>Protección contra la sobrecarga de transformadores y circuitos asociados</w:t>
            </w:r>
          </w:p>
        </w:tc>
        <w:tc>
          <w:tcPr>
            <w:tcW w:w="2126" w:type="dxa"/>
            <w:vAlign w:val="center"/>
          </w:tcPr>
          <w:p w14:paraId="57F82B70" w14:textId="77777777" w:rsidR="00640E6D" w:rsidRPr="00A62154" w:rsidRDefault="00640E6D" w:rsidP="00640E6D">
            <w:pPr>
              <w:jc w:val="center"/>
              <w:rPr>
                <w:rFonts w:ascii="Arial" w:hAnsi="Arial" w:cs="Arial"/>
                <w:lang w:val="es-CL"/>
              </w:rPr>
            </w:pPr>
            <w:r w:rsidRPr="00A62154">
              <w:rPr>
                <w:rFonts w:ascii="Arial" w:hAnsi="Arial" w:cs="Arial"/>
                <w:lang w:val="es-CL"/>
              </w:rPr>
              <w:t xml:space="preserve">IEC </w:t>
            </w:r>
            <w:hyperlink r:id="rId19" w:tooltip="IEC 60335-2-41:2012" w:history="1">
              <w:r w:rsidRPr="00A62154">
                <w:rPr>
                  <w:rFonts w:ascii="Arial" w:hAnsi="Arial" w:cs="Arial"/>
                  <w:lang w:val="es-CL"/>
                </w:rPr>
                <w:t>60335-2-41:2012</w:t>
              </w:r>
            </w:hyperlink>
          </w:p>
        </w:tc>
        <w:tc>
          <w:tcPr>
            <w:tcW w:w="1134" w:type="dxa"/>
            <w:vAlign w:val="center"/>
          </w:tcPr>
          <w:p w14:paraId="66A74EF0" w14:textId="77777777" w:rsidR="00640E6D" w:rsidRPr="00A62154" w:rsidRDefault="00640E6D" w:rsidP="00640E6D">
            <w:pPr>
              <w:jc w:val="center"/>
              <w:rPr>
                <w:rFonts w:ascii="Arial" w:hAnsi="Arial" w:cs="Arial"/>
                <w:lang w:val="es-CL"/>
              </w:rPr>
            </w:pPr>
            <w:r w:rsidRPr="00A62154">
              <w:rPr>
                <w:rFonts w:ascii="Arial" w:hAnsi="Arial" w:cs="Arial"/>
                <w:lang w:val="es-CL"/>
              </w:rPr>
              <w:t>17</w:t>
            </w:r>
          </w:p>
        </w:tc>
        <w:tc>
          <w:tcPr>
            <w:tcW w:w="1560" w:type="dxa"/>
            <w:vAlign w:val="center"/>
          </w:tcPr>
          <w:p w14:paraId="3B8C3291" w14:textId="77777777" w:rsidR="00640E6D" w:rsidRPr="00A62154" w:rsidRDefault="00640E6D" w:rsidP="00640E6D">
            <w:pPr>
              <w:jc w:val="center"/>
              <w:rPr>
                <w:rFonts w:ascii="Arial" w:hAnsi="Arial" w:cs="Arial"/>
              </w:rPr>
            </w:pPr>
            <w:r w:rsidRPr="00A62154">
              <w:rPr>
                <w:rFonts w:ascii="Arial" w:hAnsi="Arial" w:cs="Arial"/>
              </w:rPr>
              <w:t>Mayor</w:t>
            </w:r>
          </w:p>
        </w:tc>
        <w:tc>
          <w:tcPr>
            <w:tcW w:w="1417" w:type="dxa"/>
            <w:vAlign w:val="center"/>
          </w:tcPr>
          <w:p w14:paraId="0C7CB54D" w14:textId="77777777" w:rsidR="00640E6D" w:rsidRPr="00A62154" w:rsidRDefault="00640E6D" w:rsidP="00640E6D">
            <w:pPr>
              <w:jc w:val="center"/>
              <w:rPr>
                <w:rFonts w:ascii="Arial" w:hAnsi="Arial" w:cs="Arial"/>
                <w:sz w:val="18"/>
                <w:szCs w:val="18"/>
              </w:rPr>
            </w:pPr>
          </w:p>
        </w:tc>
      </w:tr>
      <w:tr w:rsidR="00640E6D" w:rsidRPr="00A62154" w14:paraId="132063AE" w14:textId="77777777" w:rsidTr="00BF1532">
        <w:trPr>
          <w:trHeight w:val="195"/>
        </w:trPr>
        <w:tc>
          <w:tcPr>
            <w:tcW w:w="496" w:type="dxa"/>
            <w:vAlign w:val="center"/>
          </w:tcPr>
          <w:p w14:paraId="7914B5F6" w14:textId="77777777" w:rsidR="00640E6D" w:rsidRPr="00A62154" w:rsidRDefault="00640E6D" w:rsidP="00640E6D">
            <w:pPr>
              <w:jc w:val="center"/>
              <w:rPr>
                <w:rFonts w:ascii="Arial" w:hAnsi="Arial" w:cs="Arial"/>
                <w:lang w:val="es-CL"/>
              </w:rPr>
            </w:pPr>
            <w:r w:rsidRPr="00A62154">
              <w:rPr>
                <w:rFonts w:ascii="Arial" w:hAnsi="Arial" w:cs="Arial"/>
                <w:lang w:val="es-CL"/>
              </w:rPr>
              <w:t>14</w:t>
            </w:r>
          </w:p>
        </w:tc>
        <w:tc>
          <w:tcPr>
            <w:tcW w:w="2551" w:type="dxa"/>
            <w:vAlign w:val="center"/>
          </w:tcPr>
          <w:p w14:paraId="2A958B3D" w14:textId="77777777" w:rsidR="00640E6D" w:rsidRPr="00A62154" w:rsidRDefault="00640E6D" w:rsidP="00640E6D">
            <w:pPr>
              <w:rPr>
                <w:rFonts w:ascii="Arial" w:hAnsi="Arial" w:cs="Arial"/>
                <w:bCs/>
                <w:color w:val="000000"/>
              </w:rPr>
            </w:pPr>
            <w:r w:rsidRPr="00A62154">
              <w:rPr>
                <w:rFonts w:ascii="Arial" w:hAnsi="Arial" w:cs="Arial"/>
                <w:bCs/>
                <w:color w:val="000000"/>
              </w:rPr>
              <w:t>Endurancia</w:t>
            </w:r>
          </w:p>
        </w:tc>
        <w:tc>
          <w:tcPr>
            <w:tcW w:w="2126" w:type="dxa"/>
            <w:vAlign w:val="center"/>
          </w:tcPr>
          <w:p w14:paraId="460B7A27" w14:textId="77777777" w:rsidR="00640E6D" w:rsidRPr="00A62154" w:rsidRDefault="00640E6D" w:rsidP="00640E6D">
            <w:pPr>
              <w:jc w:val="center"/>
              <w:rPr>
                <w:rFonts w:ascii="Arial" w:hAnsi="Arial" w:cs="Arial"/>
                <w:lang w:val="es-CL"/>
              </w:rPr>
            </w:pPr>
            <w:r w:rsidRPr="00A62154">
              <w:rPr>
                <w:rFonts w:ascii="Arial" w:hAnsi="Arial" w:cs="Arial"/>
                <w:lang w:val="es-CL"/>
              </w:rPr>
              <w:t xml:space="preserve">IEC </w:t>
            </w:r>
            <w:hyperlink r:id="rId20" w:tooltip="IEC 60335-2-41:2012" w:history="1">
              <w:r w:rsidRPr="00A62154">
                <w:rPr>
                  <w:rFonts w:ascii="Arial" w:hAnsi="Arial" w:cs="Arial"/>
                  <w:lang w:val="es-CL"/>
                </w:rPr>
                <w:t>60335-2-41:2012</w:t>
              </w:r>
            </w:hyperlink>
          </w:p>
        </w:tc>
        <w:tc>
          <w:tcPr>
            <w:tcW w:w="1134" w:type="dxa"/>
            <w:vAlign w:val="center"/>
          </w:tcPr>
          <w:p w14:paraId="4159FF96" w14:textId="77777777" w:rsidR="00640E6D" w:rsidRPr="00A62154" w:rsidRDefault="00640E6D" w:rsidP="00640E6D">
            <w:pPr>
              <w:jc w:val="center"/>
              <w:rPr>
                <w:rFonts w:ascii="Arial" w:hAnsi="Arial" w:cs="Arial"/>
                <w:lang w:val="es-CL"/>
              </w:rPr>
            </w:pPr>
            <w:r w:rsidRPr="00A62154">
              <w:rPr>
                <w:rFonts w:ascii="Arial" w:hAnsi="Arial" w:cs="Arial"/>
                <w:lang w:val="es-CL"/>
              </w:rPr>
              <w:t>18</w:t>
            </w:r>
          </w:p>
        </w:tc>
        <w:tc>
          <w:tcPr>
            <w:tcW w:w="1560" w:type="dxa"/>
            <w:vAlign w:val="center"/>
          </w:tcPr>
          <w:p w14:paraId="34AEFA08" w14:textId="77777777" w:rsidR="00640E6D" w:rsidRPr="00A62154" w:rsidRDefault="00640E6D" w:rsidP="00640E6D">
            <w:pPr>
              <w:jc w:val="center"/>
              <w:rPr>
                <w:rFonts w:ascii="Arial" w:hAnsi="Arial" w:cs="Arial"/>
              </w:rPr>
            </w:pPr>
            <w:r w:rsidRPr="00A62154">
              <w:rPr>
                <w:rFonts w:ascii="Arial" w:hAnsi="Arial" w:cs="Arial"/>
              </w:rPr>
              <w:t>Mayor</w:t>
            </w:r>
          </w:p>
        </w:tc>
        <w:tc>
          <w:tcPr>
            <w:tcW w:w="1417" w:type="dxa"/>
            <w:vAlign w:val="center"/>
          </w:tcPr>
          <w:p w14:paraId="37BAC4E5" w14:textId="77777777" w:rsidR="00640E6D" w:rsidRPr="00A62154" w:rsidRDefault="00640E6D" w:rsidP="00640E6D">
            <w:pPr>
              <w:jc w:val="center"/>
              <w:rPr>
                <w:rFonts w:ascii="Arial" w:hAnsi="Arial" w:cs="Arial"/>
                <w:sz w:val="18"/>
                <w:szCs w:val="18"/>
              </w:rPr>
            </w:pPr>
          </w:p>
        </w:tc>
      </w:tr>
      <w:tr w:rsidR="00640E6D" w:rsidRPr="00A62154" w14:paraId="64DEAF7D" w14:textId="77777777" w:rsidTr="00BF1532">
        <w:trPr>
          <w:trHeight w:val="241"/>
        </w:trPr>
        <w:tc>
          <w:tcPr>
            <w:tcW w:w="496" w:type="dxa"/>
            <w:vAlign w:val="center"/>
          </w:tcPr>
          <w:p w14:paraId="5C9CBF8F" w14:textId="77777777" w:rsidR="00640E6D" w:rsidRPr="00A62154" w:rsidRDefault="00640E6D" w:rsidP="00640E6D">
            <w:pPr>
              <w:jc w:val="center"/>
              <w:rPr>
                <w:rFonts w:ascii="Arial" w:hAnsi="Arial" w:cs="Arial"/>
                <w:lang w:val="es-CL"/>
              </w:rPr>
            </w:pPr>
            <w:r w:rsidRPr="00A62154">
              <w:rPr>
                <w:rFonts w:ascii="Arial" w:hAnsi="Arial" w:cs="Arial"/>
                <w:lang w:val="es-CL"/>
              </w:rPr>
              <w:t>15</w:t>
            </w:r>
          </w:p>
        </w:tc>
        <w:tc>
          <w:tcPr>
            <w:tcW w:w="2551" w:type="dxa"/>
            <w:vAlign w:val="center"/>
          </w:tcPr>
          <w:p w14:paraId="046DB761" w14:textId="77777777" w:rsidR="00640E6D" w:rsidRPr="00A62154" w:rsidRDefault="00640E6D" w:rsidP="00640E6D">
            <w:pPr>
              <w:rPr>
                <w:rFonts w:ascii="Arial" w:hAnsi="Arial" w:cs="Arial"/>
                <w:lang w:val="es-CL"/>
              </w:rPr>
            </w:pPr>
            <w:r w:rsidRPr="00A62154">
              <w:rPr>
                <w:rFonts w:ascii="Arial" w:hAnsi="Arial" w:cs="Arial"/>
                <w:bCs/>
                <w:color w:val="000000"/>
              </w:rPr>
              <w:t>Operación anormal</w:t>
            </w:r>
          </w:p>
        </w:tc>
        <w:tc>
          <w:tcPr>
            <w:tcW w:w="2126" w:type="dxa"/>
            <w:vAlign w:val="center"/>
          </w:tcPr>
          <w:p w14:paraId="0020C355" w14:textId="77777777" w:rsidR="00640E6D" w:rsidRPr="00A62154" w:rsidRDefault="00640E6D" w:rsidP="00640E6D">
            <w:pPr>
              <w:jc w:val="center"/>
              <w:rPr>
                <w:rFonts w:ascii="Arial" w:hAnsi="Arial" w:cs="Arial"/>
                <w:lang w:val="es-CL"/>
              </w:rPr>
            </w:pPr>
            <w:r w:rsidRPr="00A62154">
              <w:rPr>
                <w:rFonts w:ascii="Arial" w:hAnsi="Arial" w:cs="Arial"/>
                <w:lang w:val="es-CL"/>
              </w:rPr>
              <w:t xml:space="preserve">IEC </w:t>
            </w:r>
            <w:hyperlink r:id="rId21" w:tooltip="IEC 60335-2-41:2012" w:history="1">
              <w:r w:rsidRPr="00A62154">
                <w:rPr>
                  <w:rFonts w:ascii="Arial" w:hAnsi="Arial" w:cs="Arial"/>
                  <w:lang w:val="es-CL"/>
                </w:rPr>
                <w:t>60335-2-41:2012</w:t>
              </w:r>
            </w:hyperlink>
          </w:p>
        </w:tc>
        <w:tc>
          <w:tcPr>
            <w:tcW w:w="1134" w:type="dxa"/>
            <w:vAlign w:val="center"/>
          </w:tcPr>
          <w:p w14:paraId="03F2451C" w14:textId="77777777" w:rsidR="00640E6D" w:rsidRPr="00A62154" w:rsidRDefault="00640E6D" w:rsidP="00640E6D">
            <w:pPr>
              <w:jc w:val="center"/>
              <w:rPr>
                <w:rFonts w:ascii="Arial" w:hAnsi="Arial" w:cs="Arial"/>
                <w:lang w:val="es-CL"/>
              </w:rPr>
            </w:pPr>
            <w:r w:rsidRPr="00A62154">
              <w:rPr>
                <w:rFonts w:ascii="Arial" w:hAnsi="Arial" w:cs="Arial"/>
                <w:lang w:val="es-CL"/>
              </w:rPr>
              <w:t>19</w:t>
            </w:r>
          </w:p>
        </w:tc>
        <w:tc>
          <w:tcPr>
            <w:tcW w:w="1560" w:type="dxa"/>
            <w:vAlign w:val="center"/>
          </w:tcPr>
          <w:p w14:paraId="0052039E" w14:textId="77777777" w:rsidR="00640E6D" w:rsidRPr="00A62154" w:rsidRDefault="00640E6D" w:rsidP="00640E6D">
            <w:pPr>
              <w:jc w:val="center"/>
              <w:rPr>
                <w:rFonts w:ascii="Arial" w:hAnsi="Arial" w:cs="Arial"/>
              </w:rPr>
            </w:pPr>
            <w:r w:rsidRPr="00A62154">
              <w:rPr>
                <w:rFonts w:ascii="Arial" w:hAnsi="Arial" w:cs="Arial"/>
              </w:rPr>
              <w:t>Crítico</w:t>
            </w:r>
          </w:p>
        </w:tc>
        <w:tc>
          <w:tcPr>
            <w:tcW w:w="1417" w:type="dxa"/>
            <w:vAlign w:val="center"/>
          </w:tcPr>
          <w:p w14:paraId="656167F9" w14:textId="77777777" w:rsidR="00640E6D" w:rsidRPr="00A62154" w:rsidRDefault="00640E6D" w:rsidP="00640E6D">
            <w:pPr>
              <w:jc w:val="center"/>
              <w:rPr>
                <w:rFonts w:ascii="Arial" w:hAnsi="Arial" w:cs="Arial"/>
                <w:sz w:val="18"/>
                <w:szCs w:val="18"/>
              </w:rPr>
            </w:pPr>
            <w:r w:rsidRPr="00A62154">
              <w:rPr>
                <w:rFonts w:ascii="Arial" w:hAnsi="Arial" w:cs="Arial"/>
                <w:sz w:val="18"/>
                <w:szCs w:val="18"/>
              </w:rPr>
              <w:t>(3)</w:t>
            </w:r>
          </w:p>
        </w:tc>
      </w:tr>
      <w:tr w:rsidR="00640E6D" w:rsidRPr="00A62154" w14:paraId="21F611AF" w14:textId="77777777" w:rsidTr="00BF1532">
        <w:trPr>
          <w:trHeight w:val="415"/>
        </w:trPr>
        <w:tc>
          <w:tcPr>
            <w:tcW w:w="496" w:type="dxa"/>
            <w:vAlign w:val="center"/>
          </w:tcPr>
          <w:p w14:paraId="4DFF3570" w14:textId="77777777" w:rsidR="00640E6D" w:rsidRPr="00A62154" w:rsidRDefault="00640E6D" w:rsidP="00640E6D">
            <w:pPr>
              <w:jc w:val="center"/>
              <w:rPr>
                <w:rFonts w:ascii="Arial" w:hAnsi="Arial" w:cs="Arial"/>
                <w:lang w:val="es-CL"/>
              </w:rPr>
            </w:pPr>
            <w:r w:rsidRPr="00A62154">
              <w:rPr>
                <w:rFonts w:ascii="Arial" w:hAnsi="Arial" w:cs="Arial"/>
                <w:lang w:val="es-CL"/>
              </w:rPr>
              <w:t>16</w:t>
            </w:r>
          </w:p>
        </w:tc>
        <w:tc>
          <w:tcPr>
            <w:tcW w:w="2551" w:type="dxa"/>
            <w:vAlign w:val="center"/>
          </w:tcPr>
          <w:p w14:paraId="52B1DA29" w14:textId="77777777" w:rsidR="00640E6D" w:rsidRPr="00A62154" w:rsidRDefault="00640E6D" w:rsidP="00640E6D">
            <w:pPr>
              <w:rPr>
                <w:rFonts w:ascii="Arial" w:hAnsi="Arial" w:cs="Arial"/>
                <w:lang w:val="es-CL"/>
              </w:rPr>
            </w:pPr>
            <w:r w:rsidRPr="00A62154">
              <w:rPr>
                <w:rFonts w:ascii="Arial" w:hAnsi="Arial" w:cs="Arial"/>
                <w:bCs/>
                <w:color w:val="000000"/>
              </w:rPr>
              <w:t>Estabilidad y riesgos mecánicos</w:t>
            </w:r>
          </w:p>
        </w:tc>
        <w:tc>
          <w:tcPr>
            <w:tcW w:w="2126" w:type="dxa"/>
            <w:vAlign w:val="center"/>
          </w:tcPr>
          <w:p w14:paraId="0C0B33E2" w14:textId="77777777" w:rsidR="00640E6D" w:rsidRPr="00A62154" w:rsidRDefault="00640E6D" w:rsidP="00640E6D">
            <w:pPr>
              <w:jc w:val="center"/>
              <w:rPr>
                <w:rFonts w:ascii="Arial" w:hAnsi="Arial" w:cs="Arial"/>
                <w:lang w:val="es-CL"/>
              </w:rPr>
            </w:pPr>
            <w:r w:rsidRPr="00A62154">
              <w:rPr>
                <w:rFonts w:ascii="Arial" w:hAnsi="Arial" w:cs="Arial"/>
                <w:lang w:val="es-CL"/>
              </w:rPr>
              <w:t xml:space="preserve">IEC </w:t>
            </w:r>
            <w:hyperlink r:id="rId22" w:tooltip="IEC 60335-2-41:2012" w:history="1">
              <w:r w:rsidRPr="00A62154">
                <w:rPr>
                  <w:rFonts w:ascii="Arial" w:hAnsi="Arial" w:cs="Arial"/>
                  <w:lang w:val="es-CL"/>
                </w:rPr>
                <w:t>60335-2-41:2012</w:t>
              </w:r>
            </w:hyperlink>
          </w:p>
        </w:tc>
        <w:tc>
          <w:tcPr>
            <w:tcW w:w="1134" w:type="dxa"/>
            <w:vAlign w:val="center"/>
          </w:tcPr>
          <w:p w14:paraId="24D2288A" w14:textId="77777777" w:rsidR="00640E6D" w:rsidRPr="00A62154" w:rsidRDefault="00640E6D" w:rsidP="00640E6D">
            <w:pPr>
              <w:jc w:val="center"/>
              <w:rPr>
                <w:rFonts w:ascii="Arial" w:hAnsi="Arial" w:cs="Arial"/>
                <w:lang w:val="es-CL"/>
              </w:rPr>
            </w:pPr>
            <w:r w:rsidRPr="00A62154">
              <w:rPr>
                <w:rFonts w:ascii="Arial" w:hAnsi="Arial" w:cs="Arial"/>
                <w:lang w:val="es-CL"/>
              </w:rPr>
              <w:t>20</w:t>
            </w:r>
          </w:p>
        </w:tc>
        <w:tc>
          <w:tcPr>
            <w:tcW w:w="1560" w:type="dxa"/>
            <w:vAlign w:val="center"/>
          </w:tcPr>
          <w:p w14:paraId="2D69FBE4" w14:textId="77777777" w:rsidR="00640E6D" w:rsidRPr="00A62154" w:rsidRDefault="00640E6D" w:rsidP="00640E6D">
            <w:pPr>
              <w:jc w:val="center"/>
              <w:rPr>
                <w:rFonts w:ascii="Arial" w:hAnsi="Arial" w:cs="Arial"/>
              </w:rPr>
            </w:pPr>
            <w:r w:rsidRPr="00A62154">
              <w:rPr>
                <w:rFonts w:ascii="Arial" w:hAnsi="Arial" w:cs="Arial"/>
              </w:rPr>
              <w:t>Crítico</w:t>
            </w:r>
          </w:p>
        </w:tc>
        <w:tc>
          <w:tcPr>
            <w:tcW w:w="1417" w:type="dxa"/>
            <w:vAlign w:val="center"/>
          </w:tcPr>
          <w:p w14:paraId="55F137CA" w14:textId="77777777" w:rsidR="00640E6D" w:rsidRPr="00A62154" w:rsidRDefault="00640E6D" w:rsidP="00640E6D">
            <w:pPr>
              <w:jc w:val="center"/>
              <w:rPr>
                <w:rFonts w:ascii="Arial" w:hAnsi="Arial" w:cs="Arial"/>
                <w:sz w:val="18"/>
                <w:szCs w:val="18"/>
              </w:rPr>
            </w:pPr>
          </w:p>
        </w:tc>
      </w:tr>
      <w:tr w:rsidR="00640E6D" w:rsidRPr="00A62154" w14:paraId="6C5DC137" w14:textId="77777777" w:rsidTr="00BF1532">
        <w:trPr>
          <w:trHeight w:val="223"/>
        </w:trPr>
        <w:tc>
          <w:tcPr>
            <w:tcW w:w="496" w:type="dxa"/>
            <w:vAlign w:val="center"/>
          </w:tcPr>
          <w:p w14:paraId="78111D1E" w14:textId="77777777" w:rsidR="00640E6D" w:rsidRPr="00A62154" w:rsidRDefault="00640E6D" w:rsidP="00640E6D">
            <w:pPr>
              <w:jc w:val="center"/>
              <w:rPr>
                <w:rFonts w:ascii="Arial" w:hAnsi="Arial" w:cs="Arial"/>
                <w:lang w:val="es-CL"/>
              </w:rPr>
            </w:pPr>
            <w:r w:rsidRPr="00A62154">
              <w:rPr>
                <w:rFonts w:ascii="Arial" w:hAnsi="Arial" w:cs="Arial"/>
                <w:lang w:val="es-CL"/>
              </w:rPr>
              <w:t>17</w:t>
            </w:r>
          </w:p>
        </w:tc>
        <w:tc>
          <w:tcPr>
            <w:tcW w:w="2551" w:type="dxa"/>
            <w:vAlign w:val="center"/>
          </w:tcPr>
          <w:p w14:paraId="43971118" w14:textId="77777777" w:rsidR="00640E6D" w:rsidRPr="00A62154" w:rsidRDefault="00640E6D" w:rsidP="00640E6D">
            <w:pPr>
              <w:rPr>
                <w:rFonts w:ascii="Arial" w:hAnsi="Arial" w:cs="Arial"/>
                <w:lang w:val="es-CL"/>
              </w:rPr>
            </w:pPr>
            <w:r w:rsidRPr="00A62154">
              <w:rPr>
                <w:rFonts w:ascii="Arial" w:hAnsi="Arial" w:cs="Arial"/>
                <w:bCs/>
              </w:rPr>
              <w:t>Resistencia mecánica</w:t>
            </w:r>
          </w:p>
        </w:tc>
        <w:tc>
          <w:tcPr>
            <w:tcW w:w="2126" w:type="dxa"/>
            <w:vAlign w:val="center"/>
          </w:tcPr>
          <w:p w14:paraId="15778FAD" w14:textId="77777777" w:rsidR="00640E6D" w:rsidRPr="00A62154" w:rsidRDefault="00640E6D" w:rsidP="00640E6D">
            <w:pPr>
              <w:jc w:val="center"/>
              <w:rPr>
                <w:rFonts w:ascii="Arial" w:hAnsi="Arial" w:cs="Arial"/>
                <w:lang w:val="es-CL"/>
              </w:rPr>
            </w:pPr>
            <w:r w:rsidRPr="00A62154">
              <w:rPr>
                <w:rFonts w:ascii="Arial" w:hAnsi="Arial" w:cs="Arial"/>
                <w:lang w:val="es-CL"/>
              </w:rPr>
              <w:t xml:space="preserve">IEC </w:t>
            </w:r>
            <w:hyperlink r:id="rId23" w:tooltip="IEC 60335-2-41:2012" w:history="1">
              <w:r w:rsidRPr="00A62154">
                <w:rPr>
                  <w:rFonts w:ascii="Arial" w:hAnsi="Arial" w:cs="Arial"/>
                  <w:lang w:val="es-CL"/>
                </w:rPr>
                <w:t>60335-2-41:2012</w:t>
              </w:r>
            </w:hyperlink>
          </w:p>
        </w:tc>
        <w:tc>
          <w:tcPr>
            <w:tcW w:w="1134" w:type="dxa"/>
            <w:vAlign w:val="center"/>
          </w:tcPr>
          <w:p w14:paraId="26CF9E0A" w14:textId="77777777" w:rsidR="00640E6D" w:rsidRPr="00A62154" w:rsidRDefault="00640E6D" w:rsidP="00640E6D">
            <w:pPr>
              <w:jc w:val="center"/>
              <w:rPr>
                <w:rFonts w:ascii="Arial" w:hAnsi="Arial" w:cs="Arial"/>
                <w:lang w:val="es-CL"/>
              </w:rPr>
            </w:pPr>
            <w:r w:rsidRPr="00A62154">
              <w:rPr>
                <w:rFonts w:ascii="Arial" w:hAnsi="Arial" w:cs="Arial"/>
                <w:lang w:val="es-CL"/>
              </w:rPr>
              <w:t>21</w:t>
            </w:r>
          </w:p>
        </w:tc>
        <w:tc>
          <w:tcPr>
            <w:tcW w:w="1560" w:type="dxa"/>
            <w:vAlign w:val="center"/>
          </w:tcPr>
          <w:p w14:paraId="05EEB656" w14:textId="77777777" w:rsidR="00640E6D" w:rsidRPr="00A62154" w:rsidRDefault="00640E6D" w:rsidP="00640E6D">
            <w:pPr>
              <w:jc w:val="center"/>
              <w:rPr>
                <w:rFonts w:ascii="Arial" w:hAnsi="Arial" w:cs="Arial"/>
              </w:rPr>
            </w:pPr>
            <w:r w:rsidRPr="00A62154">
              <w:rPr>
                <w:rFonts w:ascii="Arial" w:hAnsi="Arial" w:cs="Arial"/>
              </w:rPr>
              <w:t>Mayor</w:t>
            </w:r>
          </w:p>
        </w:tc>
        <w:tc>
          <w:tcPr>
            <w:tcW w:w="1417" w:type="dxa"/>
            <w:vAlign w:val="center"/>
          </w:tcPr>
          <w:p w14:paraId="31D5A668" w14:textId="77777777" w:rsidR="00640E6D" w:rsidRPr="00A62154" w:rsidRDefault="00640E6D" w:rsidP="00640E6D">
            <w:pPr>
              <w:jc w:val="center"/>
              <w:rPr>
                <w:rFonts w:ascii="Arial" w:hAnsi="Arial" w:cs="Arial"/>
                <w:sz w:val="18"/>
                <w:szCs w:val="18"/>
              </w:rPr>
            </w:pPr>
          </w:p>
        </w:tc>
      </w:tr>
      <w:tr w:rsidR="00640E6D" w:rsidRPr="00A62154" w14:paraId="1561BE93" w14:textId="77777777" w:rsidTr="00BF1532">
        <w:trPr>
          <w:trHeight w:val="269"/>
        </w:trPr>
        <w:tc>
          <w:tcPr>
            <w:tcW w:w="496" w:type="dxa"/>
            <w:vAlign w:val="center"/>
          </w:tcPr>
          <w:p w14:paraId="63CA4839" w14:textId="77777777" w:rsidR="00640E6D" w:rsidRPr="00A62154" w:rsidRDefault="00640E6D" w:rsidP="00640E6D">
            <w:pPr>
              <w:jc w:val="center"/>
              <w:rPr>
                <w:rFonts w:ascii="Arial" w:hAnsi="Arial" w:cs="Arial"/>
                <w:lang w:val="es-CL"/>
              </w:rPr>
            </w:pPr>
            <w:r w:rsidRPr="00A62154">
              <w:rPr>
                <w:rFonts w:ascii="Arial" w:hAnsi="Arial" w:cs="Arial"/>
                <w:lang w:val="es-CL"/>
              </w:rPr>
              <w:t>18</w:t>
            </w:r>
          </w:p>
        </w:tc>
        <w:tc>
          <w:tcPr>
            <w:tcW w:w="2551" w:type="dxa"/>
            <w:vAlign w:val="center"/>
          </w:tcPr>
          <w:p w14:paraId="6241AC9D" w14:textId="77777777" w:rsidR="00640E6D" w:rsidRPr="00A62154" w:rsidRDefault="00640E6D" w:rsidP="00640E6D">
            <w:pPr>
              <w:rPr>
                <w:rFonts w:ascii="Arial" w:hAnsi="Arial" w:cs="Arial"/>
                <w:lang w:val="es-CL"/>
              </w:rPr>
            </w:pPr>
            <w:r w:rsidRPr="00A62154">
              <w:rPr>
                <w:rFonts w:ascii="Arial" w:hAnsi="Arial" w:cs="Arial"/>
                <w:bCs/>
                <w:color w:val="000000"/>
              </w:rPr>
              <w:t>Construcción</w:t>
            </w:r>
          </w:p>
        </w:tc>
        <w:tc>
          <w:tcPr>
            <w:tcW w:w="2126" w:type="dxa"/>
            <w:vAlign w:val="center"/>
          </w:tcPr>
          <w:p w14:paraId="0C87F12F" w14:textId="77777777" w:rsidR="00640E6D" w:rsidRPr="00A62154" w:rsidRDefault="00640E6D" w:rsidP="00640E6D">
            <w:pPr>
              <w:jc w:val="center"/>
              <w:rPr>
                <w:rFonts w:ascii="Arial" w:hAnsi="Arial" w:cs="Arial"/>
                <w:lang w:val="es-CL"/>
              </w:rPr>
            </w:pPr>
            <w:r w:rsidRPr="00A62154">
              <w:rPr>
                <w:rFonts w:ascii="Arial" w:hAnsi="Arial" w:cs="Arial"/>
                <w:lang w:val="es-CL"/>
              </w:rPr>
              <w:t xml:space="preserve">IEC </w:t>
            </w:r>
            <w:hyperlink r:id="rId24" w:tooltip="IEC 60335-2-41:2012" w:history="1">
              <w:r w:rsidRPr="00A62154">
                <w:rPr>
                  <w:rFonts w:ascii="Arial" w:hAnsi="Arial" w:cs="Arial"/>
                  <w:lang w:val="es-CL"/>
                </w:rPr>
                <w:t>60335-2-41:2012</w:t>
              </w:r>
            </w:hyperlink>
          </w:p>
        </w:tc>
        <w:tc>
          <w:tcPr>
            <w:tcW w:w="1134" w:type="dxa"/>
            <w:vAlign w:val="center"/>
          </w:tcPr>
          <w:p w14:paraId="563C4C00" w14:textId="77777777" w:rsidR="00640E6D" w:rsidRPr="00A62154" w:rsidRDefault="00640E6D" w:rsidP="00640E6D">
            <w:pPr>
              <w:jc w:val="center"/>
              <w:rPr>
                <w:rFonts w:ascii="Arial" w:hAnsi="Arial" w:cs="Arial"/>
                <w:lang w:val="es-CL"/>
              </w:rPr>
            </w:pPr>
            <w:r w:rsidRPr="00A62154">
              <w:rPr>
                <w:rFonts w:ascii="Arial" w:hAnsi="Arial" w:cs="Arial"/>
                <w:lang w:val="es-CL"/>
              </w:rPr>
              <w:t>22</w:t>
            </w:r>
          </w:p>
        </w:tc>
        <w:tc>
          <w:tcPr>
            <w:tcW w:w="1560" w:type="dxa"/>
            <w:vAlign w:val="center"/>
          </w:tcPr>
          <w:p w14:paraId="623C711E" w14:textId="77777777" w:rsidR="00640E6D" w:rsidRPr="00A62154" w:rsidRDefault="00640E6D" w:rsidP="00640E6D">
            <w:pPr>
              <w:jc w:val="center"/>
              <w:rPr>
                <w:rFonts w:ascii="Arial" w:hAnsi="Arial" w:cs="Arial"/>
              </w:rPr>
            </w:pPr>
            <w:r w:rsidRPr="00A62154">
              <w:rPr>
                <w:rFonts w:ascii="Arial" w:hAnsi="Arial" w:cs="Arial"/>
              </w:rPr>
              <w:t>Mayor</w:t>
            </w:r>
          </w:p>
        </w:tc>
        <w:tc>
          <w:tcPr>
            <w:tcW w:w="1417" w:type="dxa"/>
            <w:vAlign w:val="center"/>
          </w:tcPr>
          <w:p w14:paraId="43CC72ED" w14:textId="77777777" w:rsidR="00640E6D" w:rsidRPr="00A62154" w:rsidRDefault="00640E6D" w:rsidP="00640E6D">
            <w:pPr>
              <w:jc w:val="center"/>
              <w:rPr>
                <w:rFonts w:ascii="Arial" w:hAnsi="Arial" w:cs="Arial"/>
                <w:sz w:val="18"/>
                <w:szCs w:val="18"/>
              </w:rPr>
            </w:pPr>
          </w:p>
        </w:tc>
      </w:tr>
      <w:tr w:rsidR="00640E6D" w:rsidRPr="00A62154" w14:paraId="090134B6" w14:textId="77777777" w:rsidTr="00BF1532">
        <w:trPr>
          <w:trHeight w:val="273"/>
        </w:trPr>
        <w:tc>
          <w:tcPr>
            <w:tcW w:w="496" w:type="dxa"/>
            <w:vAlign w:val="center"/>
          </w:tcPr>
          <w:p w14:paraId="61D8C406" w14:textId="77777777" w:rsidR="00640E6D" w:rsidRPr="00A62154" w:rsidRDefault="00640E6D" w:rsidP="00640E6D">
            <w:pPr>
              <w:jc w:val="center"/>
              <w:rPr>
                <w:rFonts w:ascii="Arial" w:hAnsi="Arial" w:cs="Arial"/>
                <w:lang w:val="es-CL"/>
              </w:rPr>
            </w:pPr>
            <w:r w:rsidRPr="00A62154">
              <w:rPr>
                <w:rFonts w:ascii="Arial" w:hAnsi="Arial" w:cs="Arial"/>
                <w:lang w:val="es-CL"/>
              </w:rPr>
              <w:t>19</w:t>
            </w:r>
          </w:p>
        </w:tc>
        <w:tc>
          <w:tcPr>
            <w:tcW w:w="2551" w:type="dxa"/>
            <w:vAlign w:val="center"/>
          </w:tcPr>
          <w:p w14:paraId="53E503FA" w14:textId="77777777" w:rsidR="00640E6D" w:rsidRPr="00A62154" w:rsidRDefault="00640E6D" w:rsidP="00640E6D">
            <w:pPr>
              <w:rPr>
                <w:rFonts w:ascii="Arial" w:hAnsi="Arial" w:cs="Arial"/>
                <w:lang w:val="es-CL"/>
              </w:rPr>
            </w:pPr>
            <w:r w:rsidRPr="00A62154">
              <w:rPr>
                <w:rFonts w:ascii="Arial" w:hAnsi="Arial" w:cs="Arial"/>
                <w:bCs/>
                <w:color w:val="000000"/>
              </w:rPr>
              <w:t>Conductores internos</w:t>
            </w:r>
          </w:p>
        </w:tc>
        <w:tc>
          <w:tcPr>
            <w:tcW w:w="2126" w:type="dxa"/>
            <w:vAlign w:val="center"/>
          </w:tcPr>
          <w:p w14:paraId="13D679F2" w14:textId="77777777" w:rsidR="00640E6D" w:rsidRPr="00A62154" w:rsidRDefault="00640E6D" w:rsidP="00640E6D">
            <w:pPr>
              <w:jc w:val="center"/>
              <w:rPr>
                <w:rFonts w:ascii="Arial" w:hAnsi="Arial" w:cs="Arial"/>
                <w:lang w:val="es-CL"/>
              </w:rPr>
            </w:pPr>
            <w:r w:rsidRPr="00A62154">
              <w:rPr>
                <w:rFonts w:ascii="Arial" w:hAnsi="Arial" w:cs="Arial"/>
                <w:lang w:val="es-CL"/>
              </w:rPr>
              <w:t xml:space="preserve">IEC </w:t>
            </w:r>
            <w:hyperlink r:id="rId25" w:tooltip="IEC 60335-2-41:2012" w:history="1">
              <w:r w:rsidRPr="00A62154">
                <w:rPr>
                  <w:rFonts w:ascii="Arial" w:hAnsi="Arial" w:cs="Arial"/>
                  <w:lang w:val="es-CL"/>
                </w:rPr>
                <w:t>60335-2-41:2012</w:t>
              </w:r>
            </w:hyperlink>
          </w:p>
        </w:tc>
        <w:tc>
          <w:tcPr>
            <w:tcW w:w="1134" w:type="dxa"/>
            <w:vAlign w:val="center"/>
          </w:tcPr>
          <w:p w14:paraId="2610F083" w14:textId="77777777" w:rsidR="00640E6D" w:rsidRPr="00A62154" w:rsidRDefault="00640E6D" w:rsidP="00640E6D">
            <w:pPr>
              <w:jc w:val="center"/>
              <w:rPr>
                <w:rFonts w:ascii="Arial" w:hAnsi="Arial" w:cs="Arial"/>
                <w:lang w:val="es-CL"/>
              </w:rPr>
            </w:pPr>
            <w:r w:rsidRPr="00A62154">
              <w:rPr>
                <w:rFonts w:ascii="Arial" w:hAnsi="Arial" w:cs="Arial"/>
                <w:lang w:val="es-CL"/>
              </w:rPr>
              <w:t>23</w:t>
            </w:r>
          </w:p>
        </w:tc>
        <w:tc>
          <w:tcPr>
            <w:tcW w:w="1560" w:type="dxa"/>
            <w:vAlign w:val="center"/>
          </w:tcPr>
          <w:p w14:paraId="72E7A2E2" w14:textId="77777777" w:rsidR="00640E6D" w:rsidRPr="00A62154" w:rsidRDefault="00640E6D" w:rsidP="00640E6D">
            <w:pPr>
              <w:jc w:val="center"/>
              <w:rPr>
                <w:rFonts w:ascii="Arial" w:hAnsi="Arial" w:cs="Arial"/>
              </w:rPr>
            </w:pPr>
            <w:r w:rsidRPr="00A62154">
              <w:rPr>
                <w:rFonts w:ascii="Arial" w:hAnsi="Arial" w:cs="Arial"/>
              </w:rPr>
              <w:t>Mayor</w:t>
            </w:r>
          </w:p>
        </w:tc>
        <w:tc>
          <w:tcPr>
            <w:tcW w:w="1417" w:type="dxa"/>
            <w:vAlign w:val="center"/>
          </w:tcPr>
          <w:p w14:paraId="3B60BB60" w14:textId="77777777" w:rsidR="00640E6D" w:rsidRPr="00A62154" w:rsidRDefault="00640E6D" w:rsidP="00640E6D">
            <w:pPr>
              <w:jc w:val="center"/>
              <w:rPr>
                <w:rFonts w:ascii="Arial" w:hAnsi="Arial" w:cs="Arial"/>
                <w:sz w:val="18"/>
                <w:szCs w:val="18"/>
              </w:rPr>
            </w:pPr>
            <w:r w:rsidRPr="00A62154">
              <w:rPr>
                <w:rFonts w:ascii="Arial" w:hAnsi="Arial" w:cs="Arial"/>
                <w:sz w:val="18"/>
                <w:szCs w:val="18"/>
              </w:rPr>
              <w:t>(5)</w:t>
            </w:r>
          </w:p>
        </w:tc>
      </w:tr>
      <w:tr w:rsidR="00640E6D" w:rsidRPr="00A62154" w14:paraId="4D5F4B31" w14:textId="77777777" w:rsidTr="00BF1532">
        <w:trPr>
          <w:trHeight w:val="277"/>
        </w:trPr>
        <w:tc>
          <w:tcPr>
            <w:tcW w:w="496" w:type="dxa"/>
            <w:vAlign w:val="center"/>
          </w:tcPr>
          <w:p w14:paraId="0E4FCDA3" w14:textId="77777777" w:rsidR="00640E6D" w:rsidRPr="00A62154" w:rsidRDefault="00640E6D" w:rsidP="00640E6D">
            <w:pPr>
              <w:jc w:val="center"/>
              <w:rPr>
                <w:rFonts w:ascii="Arial" w:hAnsi="Arial" w:cs="Arial"/>
                <w:lang w:val="es-CL"/>
              </w:rPr>
            </w:pPr>
            <w:r w:rsidRPr="00A62154">
              <w:rPr>
                <w:rFonts w:ascii="Arial" w:hAnsi="Arial" w:cs="Arial"/>
                <w:lang w:val="es-CL"/>
              </w:rPr>
              <w:t>20</w:t>
            </w:r>
          </w:p>
        </w:tc>
        <w:tc>
          <w:tcPr>
            <w:tcW w:w="2551" w:type="dxa"/>
            <w:vAlign w:val="center"/>
          </w:tcPr>
          <w:p w14:paraId="26909D70" w14:textId="77777777" w:rsidR="00640E6D" w:rsidRPr="00A62154" w:rsidRDefault="00640E6D" w:rsidP="00640E6D">
            <w:pPr>
              <w:rPr>
                <w:rFonts w:ascii="Arial" w:hAnsi="Arial" w:cs="Arial"/>
                <w:bCs/>
                <w:color w:val="000000"/>
              </w:rPr>
            </w:pPr>
            <w:r w:rsidRPr="00A62154">
              <w:rPr>
                <w:rFonts w:ascii="Arial" w:hAnsi="Arial" w:cs="Arial"/>
                <w:bCs/>
                <w:color w:val="000000"/>
              </w:rPr>
              <w:t>Componentes</w:t>
            </w:r>
          </w:p>
        </w:tc>
        <w:tc>
          <w:tcPr>
            <w:tcW w:w="2126" w:type="dxa"/>
            <w:vAlign w:val="center"/>
          </w:tcPr>
          <w:p w14:paraId="14F4A682" w14:textId="77777777" w:rsidR="00640E6D" w:rsidRPr="00A62154" w:rsidRDefault="00640E6D" w:rsidP="00640E6D">
            <w:pPr>
              <w:jc w:val="center"/>
              <w:rPr>
                <w:rFonts w:ascii="Arial" w:hAnsi="Arial" w:cs="Arial"/>
                <w:lang w:val="es-CL"/>
              </w:rPr>
            </w:pPr>
            <w:r w:rsidRPr="00A62154">
              <w:rPr>
                <w:rFonts w:ascii="Arial" w:hAnsi="Arial" w:cs="Arial"/>
                <w:lang w:val="es-CL"/>
              </w:rPr>
              <w:t xml:space="preserve">IEC </w:t>
            </w:r>
            <w:hyperlink r:id="rId26" w:tooltip="IEC 60335-2-41:2012" w:history="1">
              <w:r w:rsidRPr="00A62154">
                <w:rPr>
                  <w:rFonts w:ascii="Arial" w:hAnsi="Arial" w:cs="Arial"/>
                  <w:lang w:val="es-CL"/>
                </w:rPr>
                <w:t>60335-2-41:2012</w:t>
              </w:r>
            </w:hyperlink>
          </w:p>
        </w:tc>
        <w:tc>
          <w:tcPr>
            <w:tcW w:w="1134" w:type="dxa"/>
            <w:vAlign w:val="center"/>
          </w:tcPr>
          <w:p w14:paraId="08A49462" w14:textId="77777777" w:rsidR="00640E6D" w:rsidRPr="00A62154" w:rsidRDefault="00640E6D" w:rsidP="00640E6D">
            <w:pPr>
              <w:jc w:val="center"/>
              <w:rPr>
                <w:rFonts w:ascii="Arial" w:hAnsi="Arial" w:cs="Arial"/>
                <w:lang w:val="es-CL"/>
              </w:rPr>
            </w:pPr>
            <w:r w:rsidRPr="00A62154">
              <w:rPr>
                <w:rFonts w:ascii="Arial" w:hAnsi="Arial" w:cs="Arial"/>
                <w:lang w:val="es-CL"/>
              </w:rPr>
              <w:t>24</w:t>
            </w:r>
          </w:p>
        </w:tc>
        <w:tc>
          <w:tcPr>
            <w:tcW w:w="1560" w:type="dxa"/>
            <w:vAlign w:val="center"/>
          </w:tcPr>
          <w:p w14:paraId="2CDD2E32" w14:textId="77777777" w:rsidR="00640E6D" w:rsidRPr="00A62154" w:rsidRDefault="00640E6D" w:rsidP="00640E6D">
            <w:pPr>
              <w:jc w:val="center"/>
              <w:rPr>
                <w:rFonts w:ascii="Arial" w:hAnsi="Arial" w:cs="Arial"/>
              </w:rPr>
            </w:pPr>
            <w:r w:rsidRPr="00A62154">
              <w:rPr>
                <w:rFonts w:ascii="Arial" w:hAnsi="Arial" w:cs="Arial"/>
              </w:rPr>
              <w:t>Mayor</w:t>
            </w:r>
          </w:p>
        </w:tc>
        <w:tc>
          <w:tcPr>
            <w:tcW w:w="1417" w:type="dxa"/>
            <w:vAlign w:val="center"/>
          </w:tcPr>
          <w:p w14:paraId="3C420FA7" w14:textId="77777777" w:rsidR="00640E6D" w:rsidRPr="00A62154" w:rsidRDefault="00640E6D" w:rsidP="00640E6D">
            <w:pPr>
              <w:jc w:val="center"/>
              <w:rPr>
                <w:rFonts w:ascii="Arial" w:hAnsi="Arial" w:cs="Arial"/>
                <w:sz w:val="18"/>
                <w:szCs w:val="18"/>
              </w:rPr>
            </w:pPr>
            <w:r w:rsidRPr="00A62154">
              <w:rPr>
                <w:rFonts w:ascii="Arial" w:hAnsi="Arial" w:cs="Arial"/>
                <w:sz w:val="18"/>
                <w:szCs w:val="18"/>
              </w:rPr>
              <w:t>(4)</w:t>
            </w:r>
          </w:p>
        </w:tc>
      </w:tr>
      <w:tr w:rsidR="00640E6D" w:rsidRPr="00A62154" w14:paraId="28077ACF" w14:textId="77777777" w:rsidTr="00BF1532">
        <w:tc>
          <w:tcPr>
            <w:tcW w:w="496" w:type="dxa"/>
            <w:vAlign w:val="center"/>
          </w:tcPr>
          <w:p w14:paraId="5BD46241" w14:textId="77777777" w:rsidR="00640E6D" w:rsidRPr="00A62154" w:rsidRDefault="00640E6D" w:rsidP="00640E6D">
            <w:pPr>
              <w:jc w:val="center"/>
              <w:rPr>
                <w:rFonts w:ascii="Arial" w:hAnsi="Arial" w:cs="Arial"/>
                <w:lang w:val="es-CL"/>
              </w:rPr>
            </w:pPr>
            <w:r w:rsidRPr="00A62154">
              <w:rPr>
                <w:rFonts w:ascii="Arial" w:hAnsi="Arial" w:cs="Arial"/>
                <w:lang w:val="es-CL"/>
              </w:rPr>
              <w:t>21</w:t>
            </w:r>
          </w:p>
        </w:tc>
        <w:tc>
          <w:tcPr>
            <w:tcW w:w="2551" w:type="dxa"/>
            <w:vAlign w:val="center"/>
          </w:tcPr>
          <w:p w14:paraId="7DCA2E14" w14:textId="77777777" w:rsidR="00640E6D" w:rsidRPr="00A62154" w:rsidRDefault="00640E6D" w:rsidP="00640E6D">
            <w:pPr>
              <w:rPr>
                <w:rFonts w:ascii="Arial" w:hAnsi="Arial" w:cs="Arial"/>
                <w:bCs/>
                <w:color w:val="000000"/>
              </w:rPr>
            </w:pPr>
            <w:r w:rsidRPr="00A62154">
              <w:rPr>
                <w:rFonts w:ascii="Arial" w:hAnsi="Arial" w:cs="Arial"/>
                <w:bCs/>
                <w:color w:val="000000"/>
              </w:rPr>
              <w:t>Conexión a la red y cables flexibles exteriores</w:t>
            </w:r>
          </w:p>
        </w:tc>
        <w:tc>
          <w:tcPr>
            <w:tcW w:w="2126" w:type="dxa"/>
            <w:vAlign w:val="center"/>
          </w:tcPr>
          <w:p w14:paraId="5056A6A2" w14:textId="77777777" w:rsidR="00640E6D" w:rsidRPr="00A62154" w:rsidRDefault="00640E6D" w:rsidP="00640E6D">
            <w:pPr>
              <w:jc w:val="center"/>
              <w:rPr>
                <w:rFonts w:ascii="Arial" w:hAnsi="Arial" w:cs="Arial"/>
                <w:lang w:val="es-CL"/>
              </w:rPr>
            </w:pPr>
            <w:r w:rsidRPr="00A62154">
              <w:rPr>
                <w:rFonts w:ascii="Arial" w:hAnsi="Arial" w:cs="Arial"/>
                <w:lang w:val="es-CL"/>
              </w:rPr>
              <w:t xml:space="preserve">IEC </w:t>
            </w:r>
            <w:hyperlink r:id="rId27" w:tooltip="IEC 60335-2-41:2012" w:history="1">
              <w:r w:rsidRPr="00A62154">
                <w:rPr>
                  <w:rFonts w:ascii="Arial" w:hAnsi="Arial" w:cs="Arial"/>
                  <w:lang w:val="es-CL"/>
                </w:rPr>
                <w:t>60335-2-41:2012</w:t>
              </w:r>
            </w:hyperlink>
          </w:p>
        </w:tc>
        <w:tc>
          <w:tcPr>
            <w:tcW w:w="1134" w:type="dxa"/>
            <w:vAlign w:val="center"/>
          </w:tcPr>
          <w:p w14:paraId="274367F3" w14:textId="77777777" w:rsidR="00640E6D" w:rsidRPr="00A62154" w:rsidRDefault="00640E6D" w:rsidP="00640E6D">
            <w:pPr>
              <w:jc w:val="center"/>
              <w:rPr>
                <w:rFonts w:ascii="Arial" w:hAnsi="Arial" w:cs="Arial"/>
                <w:lang w:val="es-CL"/>
              </w:rPr>
            </w:pPr>
            <w:r w:rsidRPr="00A62154">
              <w:rPr>
                <w:rFonts w:ascii="Arial" w:hAnsi="Arial" w:cs="Arial"/>
                <w:lang w:val="es-CL"/>
              </w:rPr>
              <w:t>25</w:t>
            </w:r>
          </w:p>
        </w:tc>
        <w:tc>
          <w:tcPr>
            <w:tcW w:w="1560" w:type="dxa"/>
            <w:vAlign w:val="center"/>
          </w:tcPr>
          <w:p w14:paraId="5FF7999C" w14:textId="77777777" w:rsidR="00640E6D" w:rsidRPr="00A62154" w:rsidRDefault="00640E6D" w:rsidP="00640E6D">
            <w:pPr>
              <w:jc w:val="center"/>
              <w:rPr>
                <w:rFonts w:ascii="Arial" w:hAnsi="Arial" w:cs="Arial"/>
              </w:rPr>
            </w:pPr>
            <w:r w:rsidRPr="00A62154">
              <w:rPr>
                <w:rFonts w:ascii="Arial" w:hAnsi="Arial" w:cs="Arial"/>
              </w:rPr>
              <w:t>Crítico</w:t>
            </w:r>
          </w:p>
        </w:tc>
        <w:tc>
          <w:tcPr>
            <w:tcW w:w="1417" w:type="dxa"/>
            <w:vAlign w:val="center"/>
          </w:tcPr>
          <w:p w14:paraId="38CCE8B0" w14:textId="77777777" w:rsidR="00640E6D" w:rsidRPr="00A62154" w:rsidRDefault="00640E6D" w:rsidP="00640E6D">
            <w:pPr>
              <w:jc w:val="center"/>
              <w:rPr>
                <w:rFonts w:ascii="Arial" w:hAnsi="Arial" w:cs="Arial"/>
                <w:sz w:val="18"/>
                <w:szCs w:val="18"/>
              </w:rPr>
            </w:pPr>
            <w:r w:rsidRPr="00A62154">
              <w:rPr>
                <w:rFonts w:ascii="Arial" w:hAnsi="Arial" w:cs="Arial"/>
                <w:sz w:val="18"/>
                <w:szCs w:val="18"/>
              </w:rPr>
              <w:t>(5)</w:t>
            </w:r>
          </w:p>
        </w:tc>
      </w:tr>
      <w:tr w:rsidR="00640E6D" w:rsidRPr="00A62154" w14:paraId="74B4BA15" w14:textId="77777777" w:rsidTr="00BF1532">
        <w:tc>
          <w:tcPr>
            <w:tcW w:w="496" w:type="dxa"/>
            <w:vAlign w:val="center"/>
          </w:tcPr>
          <w:p w14:paraId="41FF2CFE" w14:textId="77777777" w:rsidR="00640E6D" w:rsidRPr="00A62154" w:rsidRDefault="00640E6D" w:rsidP="00640E6D">
            <w:pPr>
              <w:jc w:val="center"/>
              <w:rPr>
                <w:rFonts w:ascii="Arial" w:hAnsi="Arial" w:cs="Arial"/>
                <w:lang w:val="es-CL"/>
              </w:rPr>
            </w:pPr>
            <w:r w:rsidRPr="00A62154">
              <w:rPr>
                <w:rFonts w:ascii="Arial" w:hAnsi="Arial" w:cs="Arial"/>
                <w:lang w:val="es-CL"/>
              </w:rPr>
              <w:t>22</w:t>
            </w:r>
          </w:p>
        </w:tc>
        <w:tc>
          <w:tcPr>
            <w:tcW w:w="2551" w:type="dxa"/>
            <w:vAlign w:val="center"/>
          </w:tcPr>
          <w:p w14:paraId="756DE549" w14:textId="77777777" w:rsidR="00640E6D" w:rsidRPr="00A62154" w:rsidRDefault="00640E6D" w:rsidP="00640E6D">
            <w:pPr>
              <w:rPr>
                <w:rFonts w:ascii="Arial" w:hAnsi="Arial" w:cs="Arial"/>
                <w:bCs/>
                <w:color w:val="000000"/>
              </w:rPr>
            </w:pPr>
            <w:r w:rsidRPr="00A62154">
              <w:rPr>
                <w:rFonts w:ascii="Arial" w:hAnsi="Arial" w:cs="Arial"/>
                <w:bCs/>
                <w:color w:val="000000"/>
              </w:rPr>
              <w:t>Bornes para conductores externos</w:t>
            </w:r>
          </w:p>
        </w:tc>
        <w:tc>
          <w:tcPr>
            <w:tcW w:w="2126" w:type="dxa"/>
            <w:vAlign w:val="center"/>
          </w:tcPr>
          <w:p w14:paraId="140219A2" w14:textId="77777777" w:rsidR="00640E6D" w:rsidRPr="00A62154" w:rsidRDefault="00640E6D" w:rsidP="00640E6D">
            <w:pPr>
              <w:jc w:val="center"/>
              <w:rPr>
                <w:rFonts w:ascii="Arial" w:hAnsi="Arial" w:cs="Arial"/>
                <w:lang w:val="es-CL"/>
              </w:rPr>
            </w:pPr>
            <w:r w:rsidRPr="00A62154">
              <w:rPr>
                <w:rFonts w:ascii="Arial" w:hAnsi="Arial" w:cs="Arial"/>
                <w:lang w:val="es-CL"/>
              </w:rPr>
              <w:t xml:space="preserve">IEC </w:t>
            </w:r>
            <w:hyperlink r:id="rId28" w:tooltip="IEC 60335-2-41:2012" w:history="1">
              <w:r w:rsidRPr="00A62154">
                <w:rPr>
                  <w:rFonts w:ascii="Arial" w:hAnsi="Arial" w:cs="Arial"/>
                  <w:lang w:val="es-CL"/>
                </w:rPr>
                <w:t>60335-2-41:2012</w:t>
              </w:r>
            </w:hyperlink>
          </w:p>
        </w:tc>
        <w:tc>
          <w:tcPr>
            <w:tcW w:w="1134" w:type="dxa"/>
            <w:vAlign w:val="center"/>
          </w:tcPr>
          <w:p w14:paraId="2F9E15EC" w14:textId="77777777" w:rsidR="00640E6D" w:rsidRPr="00A62154" w:rsidRDefault="00640E6D" w:rsidP="00640E6D">
            <w:pPr>
              <w:jc w:val="center"/>
              <w:rPr>
                <w:rFonts w:ascii="Arial" w:hAnsi="Arial" w:cs="Arial"/>
                <w:lang w:val="es-CL"/>
              </w:rPr>
            </w:pPr>
            <w:r w:rsidRPr="00A62154">
              <w:rPr>
                <w:rFonts w:ascii="Arial" w:hAnsi="Arial" w:cs="Arial"/>
                <w:lang w:val="es-CL"/>
              </w:rPr>
              <w:t>26</w:t>
            </w:r>
          </w:p>
        </w:tc>
        <w:tc>
          <w:tcPr>
            <w:tcW w:w="1560" w:type="dxa"/>
            <w:vAlign w:val="center"/>
          </w:tcPr>
          <w:p w14:paraId="5EBBCFCE" w14:textId="77777777" w:rsidR="00640E6D" w:rsidRPr="00A62154" w:rsidRDefault="00640E6D" w:rsidP="00640E6D">
            <w:pPr>
              <w:jc w:val="center"/>
              <w:rPr>
                <w:rFonts w:ascii="Arial" w:hAnsi="Arial" w:cs="Arial"/>
              </w:rPr>
            </w:pPr>
            <w:r w:rsidRPr="00A62154">
              <w:rPr>
                <w:rFonts w:ascii="Arial" w:hAnsi="Arial" w:cs="Arial"/>
              </w:rPr>
              <w:t>Mayor</w:t>
            </w:r>
          </w:p>
        </w:tc>
        <w:tc>
          <w:tcPr>
            <w:tcW w:w="1417" w:type="dxa"/>
            <w:vAlign w:val="center"/>
          </w:tcPr>
          <w:p w14:paraId="66200034" w14:textId="77777777" w:rsidR="00640E6D" w:rsidRPr="00A62154" w:rsidRDefault="00640E6D" w:rsidP="00640E6D">
            <w:pPr>
              <w:jc w:val="center"/>
              <w:rPr>
                <w:rFonts w:ascii="Arial" w:hAnsi="Arial" w:cs="Arial"/>
                <w:sz w:val="18"/>
                <w:szCs w:val="18"/>
              </w:rPr>
            </w:pPr>
          </w:p>
        </w:tc>
      </w:tr>
      <w:tr w:rsidR="00640E6D" w:rsidRPr="00A62154" w14:paraId="433795A1" w14:textId="77777777" w:rsidTr="00BF1532">
        <w:tc>
          <w:tcPr>
            <w:tcW w:w="496" w:type="dxa"/>
            <w:vAlign w:val="center"/>
          </w:tcPr>
          <w:p w14:paraId="5453A6BF" w14:textId="77777777" w:rsidR="00640E6D" w:rsidRPr="00A62154" w:rsidRDefault="00640E6D" w:rsidP="00640E6D">
            <w:pPr>
              <w:jc w:val="center"/>
              <w:rPr>
                <w:rFonts w:ascii="Arial" w:hAnsi="Arial" w:cs="Arial"/>
                <w:lang w:val="es-CL"/>
              </w:rPr>
            </w:pPr>
            <w:r w:rsidRPr="00A62154">
              <w:rPr>
                <w:rFonts w:ascii="Arial" w:hAnsi="Arial" w:cs="Arial"/>
                <w:lang w:val="es-CL"/>
              </w:rPr>
              <w:t>23</w:t>
            </w:r>
          </w:p>
        </w:tc>
        <w:tc>
          <w:tcPr>
            <w:tcW w:w="2551" w:type="dxa"/>
            <w:vAlign w:val="center"/>
          </w:tcPr>
          <w:p w14:paraId="2830D59D" w14:textId="77777777" w:rsidR="00640E6D" w:rsidRPr="00A62154" w:rsidRDefault="00640E6D" w:rsidP="00640E6D">
            <w:pPr>
              <w:rPr>
                <w:rFonts w:ascii="Arial" w:hAnsi="Arial" w:cs="Arial"/>
                <w:bCs/>
                <w:color w:val="000000"/>
              </w:rPr>
            </w:pPr>
            <w:r w:rsidRPr="00A62154">
              <w:rPr>
                <w:rFonts w:ascii="Arial" w:hAnsi="Arial" w:cs="Arial"/>
                <w:bCs/>
                <w:color w:val="000000"/>
              </w:rPr>
              <w:t>Disposiciones para la puesta a tierra</w:t>
            </w:r>
          </w:p>
        </w:tc>
        <w:tc>
          <w:tcPr>
            <w:tcW w:w="2126" w:type="dxa"/>
            <w:vAlign w:val="center"/>
          </w:tcPr>
          <w:p w14:paraId="747FB4E9" w14:textId="77777777" w:rsidR="00640E6D" w:rsidRPr="00A62154" w:rsidRDefault="00640E6D" w:rsidP="00640E6D">
            <w:pPr>
              <w:jc w:val="center"/>
              <w:rPr>
                <w:rFonts w:ascii="Arial" w:hAnsi="Arial" w:cs="Arial"/>
                <w:lang w:val="es-CL"/>
              </w:rPr>
            </w:pPr>
            <w:r w:rsidRPr="00A62154">
              <w:rPr>
                <w:rFonts w:ascii="Arial" w:hAnsi="Arial" w:cs="Arial"/>
                <w:lang w:val="es-CL"/>
              </w:rPr>
              <w:t xml:space="preserve">IEC </w:t>
            </w:r>
            <w:hyperlink r:id="rId29" w:tooltip="IEC 60335-2-41:2012" w:history="1">
              <w:r w:rsidRPr="00A62154">
                <w:rPr>
                  <w:rFonts w:ascii="Arial" w:hAnsi="Arial" w:cs="Arial"/>
                  <w:lang w:val="es-CL"/>
                </w:rPr>
                <w:t>60335-2-41:2012</w:t>
              </w:r>
            </w:hyperlink>
          </w:p>
        </w:tc>
        <w:tc>
          <w:tcPr>
            <w:tcW w:w="1134" w:type="dxa"/>
            <w:vAlign w:val="center"/>
          </w:tcPr>
          <w:p w14:paraId="624C366B" w14:textId="77777777" w:rsidR="00640E6D" w:rsidRPr="00A62154" w:rsidRDefault="00640E6D" w:rsidP="00640E6D">
            <w:pPr>
              <w:jc w:val="center"/>
              <w:rPr>
                <w:rFonts w:ascii="Arial" w:hAnsi="Arial" w:cs="Arial"/>
                <w:lang w:val="es-CL"/>
              </w:rPr>
            </w:pPr>
            <w:r w:rsidRPr="00A62154">
              <w:rPr>
                <w:rFonts w:ascii="Arial" w:hAnsi="Arial" w:cs="Arial"/>
                <w:lang w:val="es-CL"/>
              </w:rPr>
              <w:t>27</w:t>
            </w:r>
          </w:p>
        </w:tc>
        <w:tc>
          <w:tcPr>
            <w:tcW w:w="1560" w:type="dxa"/>
            <w:vAlign w:val="center"/>
          </w:tcPr>
          <w:p w14:paraId="20D096BE" w14:textId="77777777" w:rsidR="00640E6D" w:rsidRPr="00A62154" w:rsidRDefault="00640E6D" w:rsidP="00640E6D">
            <w:pPr>
              <w:jc w:val="center"/>
              <w:rPr>
                <w:rFonts w:ascii="Arial" w:hAnsi="Arial" w:cs="Arial"/>
              </w:rPr>
            </w:pPr>
            <w:r w:rsidRPr="00A62154">
              <w:rPr>
                <w:rFonts w:ascii="Arial" w:hAnsi="Arial" w:cs="Arial"/>
              </w:rPr>
              <w:t>Crítico</w:t>
            </w:r>
          </w:p>
        </w:tc>
        <w:tc>
          <w:tcPr>
            <w:tcW w:w="1417" w:type="dxa"/>
            <w:vAlign w:val="center"/>
          </w:tcPr>
          <w:p w14:paraId="7D33B1C4" w14:textId="77777777" w:rsidR="00640E6D" w:rsidRPr="00A62154" w:rsidRDefault="00640E6D" w:rsidP="00640E6D">
            <w:pPr>
              <w:jc w:val="center"/>
              <w:rPr>
                <w:rFonts w:ascii="Arial" w:hAnsi="Arial" w:cs="Arial"/>
                <w:sz w:val="18"/>
                <w:szCs w:val="18"/>
              </w:rPr>
            </w:pPr>
          </w:p>
        </w:tc>
      </w:tr>
      <w:tr w:rsidR="00640E6D" w:rsidRPr="00A62154" w14:paraId="437921AC" w14:textId="77777777" w:rsidTr="00BF1532">
        <w:tc>
          <w:tcPr>
            <w:tcW w:w="496" w:type="dxa"/>
            <w:vAlign w:val="center"/>
          </w:tcPr>
          <w:p w14:paraId="46740AD8" w14:textId="77777777" w:rsidR="00640E6D" w:rsidRPr="00A62154" w:rsidRDefault="00640E6D" w:rsidP="00640E6D">
            <w:pPr>
              <w:jc w:val="center"/>
              <w:rPr>
                <w:rFonts w:ascii="Arial" w:hAnsi="Arial" w:cs="Arial"/>
                <w:lang w:val="es-CL"/>
              </w:rPr>
            </w:pPr>
            <w:r w:rsidRPr="00A62154">
              <w:rPr>
                <w:rFonts w:ascii="Arial" w:hAnsi="Arial" w:cs="Arial"/>
                <w:lang w:val="es-CL"/>
              </w:rPr>
              <w:t>24</w:t>
            </w:r>
          </w:p>
        </w:tc>
        <w:tc>
          <w:tcPr>
            <w:tcW w:w="2551" w:type="dxa"/>
            <w:vAlign w:val="center"/>
          </w:tcPr>
          <w:p w14:paraId="6CD0D3A3" w14:textId="77777777" w:rsidR="00640E6D" w:rsidRPr="00A62154" w:rsidRDefault="00640E6D" w:rsidP="00640E6D">
            <w:pPr>
              <w:rPr>
                <w:rFonts w:ascii="Arial" w:hAnsi="Arial" w:cs="Arial"/>
                <w:bCs/>
                <w:color w:val="000000"/>
              </w:rPr>
            </w:pPr>
            <w:r w:rsidRPr="00A62154">
              <w:rPr>
                <w:rFonts w:ascii="Arial" w:hAnsi="Arial" w:cs="Arial"/>
                <w:bCs/>
                <w:color w:val="000000"/>
              </w:rPr>
              <w:t>Tornillos y conexiones</w:t>
            </w:r>
          </w:p>
        </w:tc>
        <w:tc>
          <w:tcPr>
            <w:tcW w:w="2126" w:type="dxa"/>
            <w:vAlign w:val="center"/>
          </w:tcPr>
          <w:p w14:paraId="225405E2" w14:textId="77777777" w:rsidR="00640E6D" w:rsidRPr="00A62154" w:rsidRDefault="00640E6D" w:rsidP="00640E6D">
            <w:pPr>
              <w:jc w:val="center"/>
              <w:rPr>
                <w:rFonts w:ascii="Arial" w:hAnsi="Arial" w:cs="Arial"/>
                <w:lang w:val="es-CL"/>
              </w:rPr>
            </w:pPr>
            <w:r w:rsidRPr="00A62154">
              <w:rPr>
                <w:rFonts w:ascii="Arial" w:hAnsi="Arial" w:cs="Arial"/>
                <w:lang w:val="es-CL"/>
              </w:rPr>
              <w:t xml:space="preserve">IEC </w:t>
            </w:r>
            <w:hyperlink r:id="rId30" w:tooltip="IEC 60335-2-41:2012" w:history="1">
              <w:r w:rsidRPr="00A62154">
                <w:rPr>
                  <w:rFonts w:ascii="Arial" w:hAnsi="Arial" w:cs="Arial"/>
                  <w:lang w:val="es-CL"/>
                </w:rPr>
                <w:t>60335-2-41:2012</w:t>
              </w:r>
            </w:hyperlink>
          </w:p>
        </w:tc>
        <w:tc>
          <w:tcPr>
            <w:tcW w:w="1134" w:type="dxa"/>
            <w:vAlign w:val="center"/>
          </w:tcPr>
          <w:p w14:paraId="0C7277B6" w14:textId="77777777" w:rsidR="00640E6D" w:rsidRPr="00A62154" w:rsidRDefault="00640E6D" w:rsidP="00640E6D">
            <w:pPr>
              <w:jc w:val="center"/>
              <w:rPr>
                <w:rFonts w:ascii="Arial" w:hAnsi="Arial" w:cs="Arial"/>
                <w:lang w:val="es-CL"/>
              </w:rPr>
            </w:pPr>
            <w:r w:rsidRPr="00A62154">
              <w:rPr>
                <w:rFonts w:ascii="Arial" w:hAnsi="Arial" w:cs="Arial"/>
                <w:lang w:val="es-CL"/>
              </w:rPr>
              <w:t>28</w:t>
            </w:r>
          </w:p>
        </w:tc>
        <w:tc>
          <w:tcPr>
            <w:tcW w:w="1560" w:type="dxa"/>
            <w:vAlign w:val="center"/>
          </w:tcPr>
          <w:p w14:paraId="1E6734F8" w14:textId="77777777" w:rsidR="00640E6D" w:rsidRPr="00A62154" w:rsidRDefault="00640E6D" w:rsidP="00640E6D">
            <w:pPr>
              <w:jc w:val="center"/>
              <w:rPr>
                <w:rFonts w:ascii="Arial" w:hAnsi="Arial" w:cs="Arial"/>
              </w:rPr>
            </w:pPr>
            <w:r w:rsidRPr="00A62154">
              <w:rPr>
                <w:rFonts w:ascii="Arial" w:hAnsi="Arial" w:cs="Arial"/>
              </w:rPr>
              <w:t>Mayor</w:t>
            </w:r>
          </w:p>
        </w:tc>
        <w:tc>
          <w:tcPr>
            <w:tcW w:w="1417" w:type="dxa"/>
            <w:vAlign w:val="center"/>
          </w:tcPr>
          <w:p w14:paraId="7867DC3E" w14:textId="77777777" w:rsidR="00640E6D" w:rsidRPr="00A62154" w:rsidRDefault="00640E6D" w:rsidP="00640E6D">
            <w:pPr>
              <w:jc w:val="center"/>
              <w:rPr>
                <w:rFonts w:ascii="Arial" w:hAnsi="Arial" w:cs="Arial"/>
                <w:sz w:val="18"/>
                <w:szCs w:val="18"/>
              </w:rPr>
            </w:pPr>
          </w:p>
        </w:tc>
      </w:tr>
      <w:tr w:rsidR="00640E6D" w:rsidRPr="00A62154" w14:paraId="03B9C196" w14:textId="77777777" w:rsidTr="00BF1532">
        <w:tc>
          <w:tcPr>
            <w:tcW w:w="496" w:type="dxa"/>
            <w:vAlign w:val="center"/>
          </w:tcPr>
          <w:p w14:paraId="190D93BC" w14:textId="77777777" w:rsidR="00640E6D" w:rsidRPr="00A62154" w:rsidRDefault="00640E6D" w:rsidP="00640E6D">
            <w:pPr>
              <w:jc w:val="center"/>
              <w:rPr>
                <w:rFonts w:ascii="Arial" w:hAnsi="Arial" w:cs="Arial"/>
                <w:lang w:val="es-CL"/>
              </w:rPr>
            </w:pPr>
            <w:r w:rsidRPr="00A62154">
              <w:rPr>
                <w:rFonts w:ascii="Arial" w:hAnsi="Arial" w:cs="Arial"/>
                <w:lang w:val="es-CL"/>
              </w:rPr>
              <w:t>25</w:t>
            </w:r>
          </w:p>
        </w:tc>
        <w:tc>
          <w:tcPr>
            <w:tcW w:w="2551" w:type="dxa"/>
            <w:vAlign w:val="center"/>
          </w:tcPr>
          <w:p w14:paraId="38E95B61" w14:textId="77777777" w:rsidR="00640E6D" w:rsidRPr="00A62154" w:rsidRDefault="00640E6D" w:rsidP="00640E6D">
            <w:pPr>
              <w:autoSpaceDE w:val="0"/>
              <w:autoSpaceDN w:val="0"/>
              <w:adjustRightInd w:val="0"/>
              <w:rPr>
                <w:rFonts w:ascii="Arial" w:hAnsi="Arial" w:cs="Arial"/>
                <w:bCs/>
                <w:color w:val="000000"/>
              </w:rPr>
            </w:pPr>
            <w:r w:rsidRPr="00A62154">
              <w:rPr>
                <w:rFonts w:ascii="Arial" w:hAnsi="Arial" w:cs="Arial"/>
                <w:bCs/>
                <w:color w:val="000000"/>
              </w:rPr>
              <w:t>Líneas de fuga, distancias en el aire y distancias a través del aislamiento</w:t>
            </w:r>
          </w:p>
        </w:tc>
        <w:tc>
          <w:tcPr>
            <w:tcW w:w="2126" w:type="dxa"/>
            <w:vAlign w:val="center"/>
          </w:tcPr>
          <w:p w14:paraId="6B636809" w14:textId="77777777" w:rsidR="00640E6D" w:rsidRPr="00A62154" w:rsidRDefault="00640E6D" w:rsidP="00640E6D">
            <w:pPr>
              <w:jc w:val="center"/>
              <w:rPr>
                <w:rFonts w:ascii="Arial" w:hAnsi="Arial" w:cs="Arial"/>
                <w:lang w:val="es-CL"/>
              </w:rPr>
            </w:pPr>
            <w:r w:rsidRPr="00A62154">
              <w:rPr>
                <w:rFonts w:ascii="Arial" w:hAnsi="Arial" w:cs="Arial"/>
                <w:lang w:val="es-CL"/>
              </w:rPr>
              <w:t xml:space="preserve">IEC </w:t>
            </w:r>
            <w:hyperlink r:id="rId31" w:tooltip="IEC 60335-2-41:2012" w:history="1">
              <w:r w:rsidRPr="00A62154">
                <w:rPr>
                  <w:rFonts w:ascii="Arial" w:hAnsi="Arial" w:cs="Arial"/>
                  <w:lang w:val="es-CL"/>
                </w:rPr>
                <w:t>60335-2-41:2012</w:t>
              </w:r>
            </w:hyperlink>
          </w:p>
        </w:tc>
        <w:tc>
          <w:tcPr>
            <w:tcW w:w="1134" w:type="dxa"/>
            <w:vAlign w:val="center"/>
          </w:tcPr>
          <w:p w14:paraId="5F9B0C44" w14:textId="77777777" w:rsidR="00640E6D" w:rsidRPr="00A62154" w:rsidRDefault="00640E6D" w:rsidP="00640E6D">
            <w:pPr>
              <w:jc w:val="center"/>
              <w:rPr>
                <w:rFonts w:ascii="Arial" w:hAnsi="Arial" w:cs="Arial"/>
                <w:lang w:val="es-CL"/>
              </w:rPr>
            </w:pPr>
            <w:r w:rsidRPr="00A62154">
              <w:rPr>
                <w:rFonts w:ascii="Arial" w:hAnsi="Arial" w:cs="Arial"/>
                <w:lang w:val="es-CL"/>
              </w:rPr>
              <w:t>29</w:t>
            </w:r>
          </w:p>
        </w:tc>
        <w:tc>
          <w:tcPr>
            <w:tcW w:w="1560" w:type="dxa"/>
            <w:vAlign w:val="center"/>
          </w:tcPr>
          <w:p w14:paraId="5A32753A" w14:textId="77777777" w:rsidR="00640E6D" w:rsidRPr="00A62154" w:rsidRDefault="00640E6D" w:rsidP="00640E6D">
            <w:pPr>
              <w:jc w:val="center"/>
              <w:rPr>
                <w:rFonts w:ascii="Arial" w:hAnsi="Arial" w:cs="Arial"/>
              </w:rPr>
            </w:pPr>
            <w:r w:rsidRPr="00A62154">
              <w:rPr>
                <w:rFonts w:ascii="Arial" w:hAnsi="Arial" w:cs="Arial"/>
              </w:rPr>
              <w:t>Crítico</w:t>
            </w:r>
          </w:p>
        </w:tc>
        <w:tc>
          <w:tcPr>
            <w:tcW w:w="1417" w:type="dxa"/>
            <w:vAlign w:val="center"/>
          </w:tcPr>
          <w:p w14:paraId="5CC81AD2" w14:textId="77777777" w:rsidR="00640E6D" w:rsidRPr="00A62154" w:rsidRDefault="00640E6D" w:rsidP="00640E6D">
            <w:pPr>
              <w:jc w:val="center"/>
              <w:rPr>
                <w:rFonts w:ascii="Arial" w:hAnsi="Arial" w:cs="Arial"/>
                <w:sz w:val="18"/>
                <w:szCs w:val="18"/>
              </w:rPr>
            </w:pPr>
          </w:p>
        </w:tc>
      </w:tr>
      <w:tr w:rsidR="00640E6D" w:rsidRPr="00A62154" w14:paraId="5D1E7BBA" w14:textId="77777777" w:rsidTr="00BF1532">
        <w:tc>
          <w:tcPr>
            <w:tcW w:w="496" w:type="dxa"/>
            <w:vAlign w:val="center"/>
          </w:tcPr>
          <w:p w14:paraId="08443C10" w14:textId="77777777" w:rsidR="00640E6D" w:rsidRPr="00A62154" w:rsidRDefault="00640E6D" w:rsidP="00640E6D">
            <w:pPr>
              <w:jc w:val="center"/>
              <w:rPr>
                <w:rFonts w:ascii="Arial" w:hAnsi="Arial" w:cs="Arial"/>
                <w:lang w:val="es-CL"/>
              </w:rPr>
            </w:pPr>
            <w:r w:rsidRPr="00A62154">
              <w:rPr>
                <w:rFonts w:ascii="Arial" w:hAnsi="Arial" w:cs="Arial"/>
                <w:lang w:val="es-CL"/>
              </w:rPr>
              <w:t>26</w:t>
            </w:r>
          </w:p>
        </w:tc>
        <w:tc>
          <w:tcPr>
            <w:tcW w:w="2551" w:type="dxa"/>
            <w:vAlign w:val="center"/>
          </w:tcPr>
          <w:p w14:paraId="3CC0D781" w14:textId="77777777" w:rsidR="00640E6D" w:rsidRPr="00A62154" w:rsidRDefault="00640E6D" w:rsidP="00640E6D">
            <w:pPr>
              <w:rPr>
                <w:rFonts w:ascii="Arial" w:hAnsi="Arial" w:cs="Arial"/>
                <w:bCs/>
                <w:color w:val="000000"/>
              </w:rPr>
            </w:pPr>
            <w:r w:rsidRPr="00A62154">
              <w:rPr>
                <w:rFonts w:ascii="Arial" w:hAnsi="Arial" w:cs="Arial"/>
                <w:bCs/>
                <w:color w:val="000000"/>
              </w:rPr>
              <w:t>Resistencia al calor y al fuego</w:t>
            </w:r>
          </w:p>
        </w:tc>
        <w:tc>
          <w:tcPr>
            <w:tcW w:w="2126" w:type="dxa"/>
            <w:vAlign w:val="center"/>
          </w:tcPr>
          <w:p w14:paraId="4D18315A" w14:textId="77777777" w:rsidR="00640E6D" w:rsidRPr="00A62154" w:rsidRDefault="00640E6D" w:rsidP="00640E6D">
            <w:pPr>
              <w:jc w:val="center"/>
              <w:rPr>
                <w:rFonts w:ascii="Arial" w:hAnsi="Arial" w:cs="Arial"/>
                <w:lang w:val="es-CL"/>
              </w:rPr>
            </w:pPr>
            <w:r w:rsidRPr="00A62154">
              <w:rPr>
                <w:rFonts w:ascii="Arial" w:hAnsi="Arial" w:cs="Arial"/>
                <w:lang w:val="es-CL"/>
              </w:rPr>
              <w:t xml:space="preserve">IEC </w:t>
            </w:r>
            <w:hyperlink r:id="rId32" w:tooltip="IEC 60335-2-41:2012" w:history="1">
              <w:r w:rsidRPr="00A62154">
                <w:rPr>
                  <w:rFonts w:ascii="Arial" w:hAnsi="Arial" w:cs="Arial"/>
                  <w:lang w:val="es-CL"/>
                </w:rPr>
                <w:t>60335-2-41:2012</w:t>
              </w:r>
            </w:hyperlink>
          </w:p>
        </w:tc>
        <w:tc>
          <w:tcPr>
            <w:tcW w:w="1134" w:type="dxa"/>
            <w:vAlign w:val="center"/>
          </w:tcPr>
          <w:p w14:paraId="342A1A18" w14:textId="77777777" w:rsidR="00640E6D" w:rsidRPr="00A62154" w:rsidRDefault="00640E6D" w:rsidP="00640E6D">
            <w:pPr>
              <w:jc w:val="center"/>
              <w:rPr>
                <w:rFonts w:ascii="Arial" w:hAnsi="Arial" w:cs="Arial"/>
                <w:lang w:val="es-CL"/>
              </w:rPr>
            </w:pPr>
            <w:r w:rsidRPr="00A62154">
              <w:rPr>
                <w:rFonts w:ascii="Arial" w:hAnsi="Arial" w:cs="Arial"/>
                <w:lang w:val="es-CL"/>
              </w:rPr>
              <w:t>30</w:t>
            </w:r>
          </w:p>
        </w:tc>
        <w:tc>
          <w:tcPr>
            <w:tcW w:w="1560" w:type="dxa"/>
            <w:vAlign w:val="center"/>
          </w:tcPr>
          <w:p w14:paraId="4E37E0BC" w14:textId="77777777" w:rsidR="00640E6D" w:rsidRPr="00A62154" w:rsidRDefault="00640E6D" w:rsidP="00640E6D">
            <w:pPr>
              <w:jc w:val="center"/>
              <w:rPr>
                <w:rFonts w:ascii="Arial" w:hAnsi="Arial" w:cs="Arial"/>
              </w:rPr>
            </w:pPr>
            <w:r w:rsidRPr="00A62154">
              <w:rPr>
                <w:rFonts w:ascii="Arial" w:hAnsi="Arial" w:cs="Arial"/>
              </w:rPr>
              <w:t>Crítico</w:t>
            </w:r>
          </w:p>
        </w:tc>
        <w:tc>
          <w:tcPr>
            <w:tcW w:w="1417" w:type="dxa"/>
            <w:vAlign w:val="center"/>
          </w:tcPr>
          <w:p w14:paraId="50B57A37" w14:textId="77777777" w:rsidR="00640E6D" w:rsidRPr="00A62154" w:rsidRDefault="00640E6D" w:rsidP="00640E6D">
            <w:pPr>
              <w:jc w:val="center"/>
              <w:rPr>
                <w:rFonts w:ascii="Arial" w:hAnsi="Arial" w:cs="Arial"/>
                <w:sz w:val="18"/>
                <w:szCs w:val="18"/>
              </w:rPr>
            </w:pPr>
          </w:p>
        </w:tc>
      </w:tr>
      <w:tr w:rsidR="00640E6D" w:rsidRPr="00A62154" w14:paraId="7EB91A40" w14:textId="77777777" w:rsidTr="00BF1532">
        <w:tc>
          <w:tcPr>
            <w:tcW w:w="496" w:type="dxa"/>
            <w:vAlign w:val="center"/>
          </w:tcPr>
          <w:p w14:paraId="757D700D" w14:textId="77777777" w:rsidR="00640E6D" w:rsidRPr="00A62154" w:rsidRDefault="00640E6D" w:rsidP="00640E6D">
            <w:pPr>
              <w:jc w:val="center"/>
              <w:rPr>
                <w:rFonts w:ascii="Arial" w:hAnsi="Arial" w:cs="Arial"/>
                <w:lang w:val="es-CL"/>
              </w:rPr>
            </w:pPr>
            <w:r w:rsidRPr="00A62154">
              <w:rPr>
                <w:rFonts w:ascii="Arial" w:hAnsi="Arial" w:cs="Arial"/>
                <w:lang w:val="es-CL"/>
              </w:rPr>
              <w:t>27</w:t>
            </w:r>
          </w:p>
        </w:tc>
        <w:tc>
          <w:tcPr>
            <w:tcW w:w="2551" w:type="dxa"/>
            <w:vAlign w:val="center"/>
          </w:tcPr>
          <w:p w14:paraId="6840889F" w14:textId="77777777" w:rsidR="00640E6D" w:rsidRPr="00A62154" w:rsidRDefault="00640E6D" w:rsidP="00640E6D">
            <w:pPr>
              <w:rPr>
                <w:rFonts w:ascii="Arial" w:hAnsi="Arial" w:cs="Arial"/>
                <w:bCs/>
                <w:color w:val="000000"/>
              </w:rPr>
            </w:pPr>
            <w:r w:rsidRPr="00A62154">
              <w:rPr>
                <w:rFonts w:ascii="Arial" w:hAnsi="Arial" w:cs="Arial"/>
                <w:bCs/>
              </w:rPr>
              <w:t>Resistencia a la oxidación</w:t>
            </w:r>
          </w:p>
        </w:tc>
        <w:tc>
          <w:tcPr>
            <w:tcW w:w="2126" w:type="dxa"/>
            <w:vAlign w:val="center"/>
          </w:tcPr>
          <w:p w14:paraId="0EC63D2B" w14:textId="77777777" w:rsidR="00640E6D" w:rsidRPr="00A62154" w:rsidRDefault="00640E6D" w:rsidP="00640E6D">
            <w:pPr>
              <w:jc w:val="center"/>
              <w:rPr>
                <w:rFonts w:ascii="Arial" w:hAnsi="Arial" w:cs="Arial"/>
                <w:lang w:val="es-CL"/>
              </w:rPr>
            </w:pPr>
            <w:r w:rsidRPr="00A62154">
              <w:rPr>
                <w:rFonts w:ascii="Arial" w:hAnsi="Arial" w:cs="Arial"/>
                <w:lang w:val="es-CL"/>
              </w:rPr>
              <w:t xml:space="preserve">IEC </w:t>
            </w:r>
            <w:hyperlink r:id="rId33" w:tooltip="IEC 60335-2-41:2012" w:history="1">
              <w:r w:rsidRPr="00A62154">
                <w:rPr>
                  <w:rFonts w:ascii="Arial" w:hAnsi="Arial" w:cs="Arial"/>
                  <w:lang w:val="es-CL"/>
                </w:rPr>
                <w:t>60335-2-41:2012</w:t>
              </w:r>
            </w:hyperlink>
          </w:p>
        </w:tc>
        <w:tc>
          <w:tcPr>
            <w:tcW w:w="1134" w:type="dxa"/>
            <w:vAlign w:val="center"/>
          </w:tcPr>
          <w:p w14:paraId="66254255" w14:textId="77777777" w:rsidR="00640E6D" w:rsidRPr="00A62154" w:rsidRDefault="00640E6D" w:rsidP="00640E6D">
            <w:pPr>
              <w:jc w:val="center"/>
              <w:rPr>
                <w:rFonts w:ascii="Arial" w:hAnsi="Arial" w:cs="Arial"/>
                <w:lang w:val="es-CL"/>
              </w:rPr>
            </w:pPr>
            <w:r w:rsidRPr="00A62154">
              <w:rPr>
                <w:rFonts w:ascii="Arial" w:hAnsi="Arial" w:cs="Arial"/>
                <w:bCs/>
                <w:lang w:val="es-CL"/>
              </w:rPr>
              <w:t>31</w:t>
            </w:r>
          </w:p>
        </w:tc>
        <w:tc>
          <w:tcPr>
            <w:tcW w:w="1560" w:type="dxa"/>
            <w:vAlign w:val="center"/>
          </w:tcPr>
          <w:p w14:paraId="3E6E9B0F" w14:textId="77777777" w:rsidR="00640E6D" w:rsidRPr="00A62154" w:rsidRDefault="00640E6D" w:rsidP="00640E6D">
            <w:pPr>
              <w:jc w:val="center"/>
              <w:rPr>
                <w:rFonts w:ascii="Arial" w:hAnsi="Arial" w:cs="Arial"/>
              </w:rPr>
            </w:pPr>
            <w:r w:rsidRPr="00A62154">
              <w:rPr>
                <w:rFonts w:ascii="Arial" w:hAnsi="Arial" w:cs="Arial"/>
              </w:rPr>
              <w:t>Mayor</w:t>
            </w:r>
          </w:p>
        </w:tc>
        <w:tc>
          <w:tcPr>
            <w:tcW w:w="1417" w:type="dxa"/>
            <w:vAlign w:val="center"/>
          </w:tcPr>
          <w:p w14:paraId="343F62AB" w14:textId="77777777" w:rsidR="00640E6D" w:rsidRPr="00A62154" w:rsidRDefault="00640E6D" w:rsidP="00640E6D">
            <w:pPr>
              <w:jc w:val="center"/>
              <w:rPr>
                <w:rFonts w:ascii="Arial" w:hAnsi="Arial" w:cs="Arial"/>
                <w:sz w:val="18"/>
                <w:szCs w:val="18"/>
              </w:rPr>
            </w:pPr>
          </w:p>
        </w:tc>
      </w:tr>
      <w:tr w:rsidR="00640E6D" w:rsidRPr="00A62154" w14:paraId="5D7F67D4" w14:textId="77777777" w:rsidTr="00BF1532">
        <w:tc>
          <w:tcPr>
            <w:tcW w:w="496" w:type="dxa"/>
            <w:vAlign w:val="center"/>
          </w:tcPr>
          <w:p w14:paraId="1E310B2E" w14:textId="77777777" w:rsidR="00640E6D" w:rsidRPr="00A62154" w:rsidRDefault="00640E6D" w:rsidP="00640E6D">
            <w:pPr>
              <w:jc w:val="center"/>
              <w:rPr>
                <w:rFonts w:ascii="Arial" w:hAnsi="Arial" w:cs="Arial"/>
                <w:lang w:val="es-CL"/>
              </w:rPr>
            </w:pPr>
            <w:r w:rsidRPr="00A62154">
              <w:rPr>
                <w:rFonts w:ascii="Arial" w:hAnsi="Arial" w:cs="Arial"/>
                <w:lang w:val="es-CL"/>
              </w:rPr>
              <w:t>28</w:t>
            </w:r>
          </w:p>
        </w:tc>
        <w:tc>
          <w:tcPr>
            <w:tcW w:w="2551" w:type="dxa"/>
            <w:vAlign w:val="center"/>
          </w:tcPr>
          <w:p w14:paraId="5A8695FD" w14:textId="77777777" w:rsidR="00640E6D" w:rsidRPr="00A62154" w:rsidRDefault="00640E6D" w:rsidP="00640E6D">
            <w:pPr>
              <w:rPr>
                <w:rFonts w:ascii="Arial" w:hAnsi="Arial" w:cs="Arial"/>
                <w:bCs/>
                <w:color w:val="000000"/>
              </w:rPr>
            </w:pPr>
            <w:r w:rsidRPr="00A62154">
              <w:rPr>
                <w:rFonts w:ascii="Arial" w:hAnsi="Arial" w:cs="Arial"/>
                <w:bCs/>
              </w:rPr>
              <w:t>Radiación, toxicidad y riesgos análogos</w:t>
            </w:r>
          </w:p>
        </w:tc>
        <w:tc>
          <w:tcPr>
            <w:tcW w:w="2126" w:type="dxa"/>
            <w:vAlign w:val="center"/>
          </w:tcPr>
          <w:p w14:paraId="7834E02D" w14:textId="77777777" w:rsidR="00640E6D" w:rsidRPr="00A62154" w:rsidRDefault="00640E6D" w:rsidP="00640E6D">
            <w:pPr>
              <w:jc w:val="center"/>
              <w:rPr>
                <w:rFonts w:ascii="Arial" w:hAnsi="Arial" w:cs="Arial"/>
                <w:lang w:val="es-CL"/>
              </w:rPr>
            </w:pPr>
            <w:r w:rsidRPr="00A62154">
              <w:rPr>
                <w:rFonts w:ascii="Arial" w:hAnsi="Arial" w:cs="Arial"/>
                <w:lang w:val="es-CL"/>
              </w:rPr>
              <w:t xml:space="preserve">IEC </w:t>
            </w:r>
            <w:hyperlink r:id="rId34" w:tooltip="IEC 60335-2-41:2012" w:history="1">
              <w:r w:rsidRPr="00A62154">
                <w:rPr>
                  <w:rFonts w:ascii="Arial" w:hAnsi="Arial" w:cs="Arial"/>
                  <w:lang w:val="es-CL"/>
                </w:rPr>
                <w:t>60335-2-41:2012</w:t>
              </w:r>
            </w:hyperlink>
          </w:p>
        </w:tc>
        <w:tc>
          <w:tcPr>
            <w:tcW w:w="1134" w:type="dxa"/>
            <w:vAlign w:val="center"/>
          </w:tcPr>
          <w:p w14:paraId="1F891350" w14:textId="77777777" w:rsidR="00640E6D" w:rsidRPr="00A62154" w:rsidRDefault="00640E6D" w:rsidP="00640E6D">
            <w:pPr>
              <w:jc w:val="center"/>
              <w:rPr>
                <w:rFonts w:ascii="Arial" w:hAnsi="Arial" w:cs="Arial"/>
                <w:lang w:val="es-CL"/>
              </w:rPr>
            </w:pPr>
            <w:r w:rsidRPr="00A62154">
              <w:rPr>
                <w:rFonts w:ascii="Arial" w:hAnsi="Arial" w:cs="Arial"/>
                <w:bCs/>
                <w:lang w:val="es-CL"/>
              </w:rPr>
              <w:t>32</w:t>
            </w:r>
          </w:p>
        </w:tc>
        <w:tc>
          <w:tcPr>
            <w:tcW w:w="1560" w:type="dxa"/>
            <w:vAlign w:val="center"/>
          </w:tcPr>
          <w:p w14:paraId="68B6AC5E" w14:textId="77777777" w:rsidR="00640E6D" w:rsidRPr="00A62154" w:rsidRDefault="00640E6D" w:rsidP="00640E6D">
            <w:pPr>
              <w:jc w:val="center"/>
              <w:rPr>
                <w:rFonts w:ascii="Arial" w:hAnsi="Arial" w:cs="Arial"/>
              </w:rPr>
            </w:pPr>
            <w:r w:rsidRPr="00A62154">
              <w:rPr>
                <w:rFonts w:ascii="Arial" w:hAnsi="Arial" w:cs="Arial"/>
              </w:rPr>
              <w:t>Menor</w:t>
            </w:r>
          </w:p>
        </w:tc>
        <w:tc>
          <w:tcPr>
            <w:tcW w:w="1417" w:type="dxa"/>
            <w:vAlign w:val="center"/>
          </w:tcPr>
          <w:p w14:paraId="42FF76DA" w14:textId="77777777" w:rsidR="00640E6D" w:rsidRPr="00A62154" w:rsidRDefault="00640E6D" w:rsidP="00640E6D">
            <w:pPr>
              <w:jc w:val="center"/>
              <w:rPr>
                <w:rFonts w:ascii="Arial" w:hAnsi="Arial" w:cs="Arial"/>
                <w:sz w:val="18"/>
                <w:szCs w:val="18"/>
              </w:rPr>
            </w:pPr>
          </w:p>
        </w:tc>
      </w:tr>
      <w:tr w:rsidR="00640E6D" w:rsidRPr="00A62154" w14:paraId="184B76CC" w14:textId="77777777" w:rsidTr="00BF1532">
        <w:tc>
          <w:tcPr>
            <w:tcW w:w="496" w:type="dxa"/>
            <w:vAlign w:val="center"/>
          </w:tcPr>
          <w:p w14:paraId="7BBF19A9" w14:textId="77777777" w:rsidR="00640E6D" w:rsidRPr="00A62154" w:rsidRDefault="00640E6D" w:rsidP="00640E6D">
            <w:pPr>
              <w:jc w:val="center"/>
              <w:rPr>
                <w:rFonts w:ascii="Arial" w:hAnsi="Arial" w:cs="Arial"/>
                <w:lang w:val="es-CL"/>
              </w:rPr>
            </w:pPr>
            <w:r w:rsidRPr="00A62154">
              <w:rPr>
                <w:rFonts w:ascii="Arial" w:hAnsi="Arial" w:cs="Arial"/>
                <w:lang w:val="es-CL"/>
              </w:rPr>
              <w:t>29</w:t>
            </w:r>
          </w:p>
        </w:tc>
        <w:tc>
          <w:tcPr>
            <w:tcW w:w="2551" w:type="dxa"/>
            <w:vAlign w:val="center"/>
          </w:tcPr>
          <w:p w14:paraId="6D486CF1" w14:textId="77777777" w:rsidR="00640E6D" w:rsidRPr="00A62154" w:rsidRDefault="00640E6D" w:rsidP="00640E6D">
            <w:pPr>
              <w:rPr>
                <w:rFonts w:ascii="Arial" w:hAnsi="Arial" w:cs="Arial"/>
                <w:bCs/>
                <w:color w:val="000000"/>
              </w:rPr>
            </w:pPr>
            <w:r w:rsidRPr="00A62154">
              <w:rPr>
                <w:rFonts w:ascii="Arial" w:hAnsi="Arial" w:cs="Arial"/>
                <w:bCs/>
              </w:rPr>
              <w:t>Verificación de las dimensiones del enchufe o conector de alimentación</w:t>
            </w:r>
          </w:p>
        </w:tc>
        <w:tc>
          <w:tcPr>
            <w:tcW w:w="2126" w:type="dxa"/>
            <w:vAlign w:val="center"/>
          </w:tcPr>
          <w:p w14:paraId="0E883FD5" w14:textId="77777777" w:rsidR="00640E6D" w:rsidRPr="00A62154" w:rsidRDefault="00640E6D" w:rsidP="00640E6D">
            <w:pPr>
              <w:jc w:val="center"/>
              <w:rPr>
                <w:rFonts w:ascii="Arial" w:hAnsi="Arial" w:cs="Arial"/>
                <w:lang w:val="es-CL"/>
              </w:rPr>
            </w:pPr>
            <w:r w:rsidRPr="00A62154">
              <w:rPr>
                <w:rFonts w:ascii="Arial" w:hAnsi="Arial" w:cs="Arial"/>
                <w:lang w:val="es-CL"/>
              </w:rPr>
              <w:t>CEI 23-50:2008 o CEI 23-34:1990 (EN 50075:1990)</w:t>
            </w:r>
            <w:r w:rsidRPr="00A62154">
              <w:rPr>
                <w:rFonts w:ascii="Arial" w:hAnsi="Arial" w:cs="Arial"/>
              </w:rPr>
              <w:t xml:space="preserve"> </w:t>
            </w:r>
          </w:p>
        </w:tc>
        <w:tc>
          <w:tcPr>
            <w:tcW w:w="1134" w:type="dxa"/>
            <w:vAlign w:val="center"/>
          </w:tcPr>
          <w:p w14:paraId="1C057F9C" w14:textId="77777777" w:rsidR="00640E6D" w:rsidRPr="00A62154" w:rsidRDefault="00640E6D" w:rsidP="00640E6D">
            <w:pPr>
              <w:jc w:val="center"/>
              <w:rPr>
                <w:rFonts w:ascii="Arial" w:hAnsi="Arial" w:cs="Arial"/>
                <w:lang w:val="es-CL"/>
              </w:rPr>
            </w:pPr>
            <w:r w:rsidRPr="00A62154">
              <w:rPr>
                <w:rFonts w:ascii="Arial" w:hAnsi="Arial" w:cs="Arial"/>
                <w:bCs/>
                <w:lang w:val="es-CL"/>
              </w:rPr>
              <w:t>Hojas de normalización</w:t>
            </w:r>
          </w:p>
        </w:tc>
        <w:tc>
          <w:tcPr>
            <w:tcW w:w="1560" w:type="dxa"/>
            <w:vAlign w:val="center"/>
          </w:tcPr>
          <w:p w14:paraId="19FD441D" w14:textId="77777777" w:rsidR="00640E6D" w:rsidRPr="00A62154" w:rsidRDefault="00640E6D" w:rsidP="00640E6D">
            <w:pPr>
              <w:jc w:val="center"/>
              <w:rPr>
                <w:rFonts w:ascii="Arial" w:hAnsi="Arial" w:cs="Arial"/>
              </w:rPr>
            </w:pPr>
            <w:r w:rsidRPr="00A62154">
              <w:rPr>
                <w:rFonts w:ascii="Arial" w:hAnsi="Arial" w:cs="Arial"/>
              </w:rPr>
              <w:t>Mayor</w:t>
            </w:r>
          </w:p>
        </w:tc>
        <w:tc>
          <w:tcPr>
            <w:tcW w:w="1417" w:type="dxa"/>
            <w:vAlign w:val="center"/>
          </w:tcPr>
          <w:p w14:paraId="242AC81B" w14:textId="77777777" w:rsidR="00640E6D" w:rsidRPr="00A62154" w:rsidRDefault="00640E6D" w:rsidP="00640E6D">
            <w:pPr>
              <w:jc w:val="center"/>
              <w:rPr>
                <w:rFonts w:ascii="Arial" w:hAnsi="Arial" w:cs="Arial"/>
                <w:sz w:val="18"/>
                <w:szCs w:val="18"/>
              </w:rPr>
            </w:pPr>
            <w:r w:rsidRPr="00A62154">
              <w:rPr>
                <w:rFonts w:ascii="Arial" w:hAnsi="Arial" w:cs="Arial"/>
                <w:sz w:val="18"/>
                <w:szCs w:val="18"/>
              </w:rPr>
              <w:t>(6) (7)</w:t>
            </w:r>
          </w:p>
        </w:tc>
      </w:tr>
    </w:tbl>
    <w:p w14:paraId="2219326C" w14:textId="77777777" w:rsidR="00C15EF1" w:rsidRPr="00A62154" w:rsidRDefault="00C15EF1" w:rsidP="008D2B1F">
      <w:pPr>
        <w:tabs>
          <w:tab w:val="left" w:pos="426"/>
        </w:tabs>
        <w:rPr>
          <w:rFonts w:ascii="Arial" w:hAnsi="Arial"/>
          <w:b/>
          <w:bCs/>
          <w:iCs/>
          <w:sz w:val="16"/>
          <w:szCs w:val="16"/>
          <w:u w:val="single"/>
          <w:lang w:val="es-CL" w:eastAsia="x-none"/>
        </w:rPr>
      </w:pPr>
    </w:p>
    <w:p w14:paraId="3BB0298F" w14:textId="77777777" w:rsidR="00867A2F" w:rsidRPr="00A62154" w:rsidRDefault="00867A2F" w:rsidP="00867A2F">
      <w:pPr>
        <w:tabs>
          <w:tab w:val="left" w:pos="426"/>
        </w:tabs>
        <w:rPr>
          <w:rFonts w:ascii="Arial" w:hAnsi="Arial"/>
          <w:b/>
          <w:bCs/>
          <w:iCs/>
          <w:sz w:val="16"/>
          <w:szCs w:val="16"/>
          <w:u w:val="single"/>
          <w:lang w:val="es-CL" w:eastAsia="x-none"/>
        </w:rPr>
      </w:pPr>
      <w:r w:rsidRPr="00A62154">
        <w:rPr>
          <w:rFonts w:ascii="Arial" w:hAnsi="Arial"/>
          <w:b/>
          <w:bCs/>
          <w:iCs/>
          <w:sz w:val="16"/>
          <w:szCs w:val="16"/>
          <w:u w:val="single"/>
          <w:lang w:val="es-CL" w:eastAsia="x-none"/>
        </w:rPr>
        <w:t>Aclaraciones técnicas nacionales Tabla A</w:t>
      </w:r>
    </w:p>
    <w:p w14:paraId="703721FF" w14:textId="77777777" w:rsidR="00555755" w:rsidRPr="00A62154" w:rsidRDefault="00555755" w:rsidP="008D2B1F">
      <w:pPr>
        <w:tabs>
          <w:tab w:val="left" w:pos="426"/>
        </w:tabs>
        <w:rPr>
          <w:rFonts w:ascii="Arial" w:hAnsi="Arial"/>
          <w:b/>
          <w:bCs/>
          <w:iCs/>
          <w:sz w:val="16"/>
          <w:szCs w:val="16"/>
          <w:u w:val="single"/>
          <w:lang w:val="es-CL" w:eastAsia="x-none"/>
        </w:rPr>
      </w:pPr>
    </w:p>
    <w:p w14:paraId="0E2025AE" w14:textId="77777777" w:rsidR="00F23A6D" w:rsidRPr="00A62154" w:rsidRDefault="00F23A6D" w:rsidP="004F6C8F">
      <w:pPr>
        <w:numPr>
          <w:ilvl w:val="0"/>
          <w:numId w:val="8"/>
        </w:numPr>
        <w:tabs>
          <w:tab w:val="clear" w:pos="360"/>
        </w:tabs>
        <w:jc w:val="both"/>
        <w:rPr>
          <w:rFonts w:ascii="Arial" w:hAnsi="Arial" w:cs="Arial"/>
          <w:iCs/>
          <w:sz w:val="16"/>
          <w:szCs w:val="16"/>
          <w:lang w:val="es-CL"/>
        </w:rPr>
      </w:pPr>
      <w:r w:rsidRPr="00A62154">
        <w:rPr>
          <w:rFonts w:ascii="Arial" w:hAnsi="Arial" w:cs="Arial"/>
          <w:iCs/>
          <w:sz w:val="16"/>
          <w:szCs w:val="16"/>
          <w:lang w:val="es-CL"/>
        </w:rPr>
        <w:t>El Marcado considera el marcado normativo y el marcado nacional dispuesto en el Capítulo IV del presente Protocolo.</w:t>
      </w:r>
    </w:p>
    <w:p w14:paraId="02524960" w14:textId="77777777" w:rsidR="00BB46C0" w:rsidRPr="00A62154" w:rsidRDefault="00BB46C0" w:rsidP="00BB46C0">
      <w:pPr>
        <w:ind w:left="360"/>
        <w:jc w:val="both"/>
        <w:rPr>
          <w:rFonts w:ascii="Arial" w:hAnsi="Arial" w:cs="Arial"/>
          <w:iCs/>
          <w:sz w:val="16"/>
          <w:szCs w:val="16"/>
          <w:lang w:val="es-CL"/>
        </w:rPr>
      </w:pPr>
    </w:p>
    <w:p w14:paraId="29D58E17" w14:textId="77777777" w:rsidR="002D7E5B" w:rsidRPr="00A62154" w:rsidRDefault="002D7E5B" w:rsidP="004F6C8F">
      <w:pPr>
        <w:numPr>
          <w:ilvl w:val="0"/>
          <w:numId w:val="8"/>
        </w:numPr>
        <w:tabs>
          <w:tab w:val="clear" w:pos="360"/>
          <w:tab w:val="left" w:pos="284"/>
          <w:tab w:val="num" w:pos="786"/>
        </w:tabs>
        <w:ind w:left="284" w:hanging="284"/>
        <w:jc w:val="both"/>
        <w:rPr>
          <w:rFonts w:ascii="Arial" w:hAnsi="Arial" w:cs="Arial"/>
          <w:iCs/>
          <w:sz w:val="16"/>
          <w:szCs w:val="16"/>
        </w:rPr>
      </w:pPr>
      <w:bookmarkStart w:id="6" w:name="_Hlk177049742"/>
      <w:r w:rsidRPr="00A62154">
        <w:rPr>
          <w:rFonts w:ascii="Arial" w:hAnsi="Arial" w:cs="Arial"/>
          <w:iCs/>
          <w:sz w:val="16"/>
          <w:szCs w:val="16"/>
        </w:rPr>
        <w:t xml:space="preserve">Los ensayos deben </w:t>
      </w:r>
      <w:r w:rsidRPr="00A62154">
        <w:rPr>
          <w:rFonts w:ascii="Arial" w:hAnsi="Arial" w:cs="Arial"/>
          <w:iCs/>
          <w:sz w:val="16"/>
          <w:szCs w:val="16"/>
          <w:lang w:val="es-ES"/>
        </w:rPr>
        <w:t xml:space="preserve">realizarse, según las indicaciones señaladas en la cláusula 5 de la norma IEC 60335-1:2010, relativas a la tensión y frecuencia, </w:t>
      </w:r>
      <w:r w:rsidRPr="00A62154">
        <w:rPr>
          <w:rFonts w:ascii="Arial" w:hAnsi="Arial" w:cs="Arial"/>
          <w:iCs/>
          <w:color w:val="000000"/>
          <w:sz w:val="16"/>
          <w:szCs w:val="16"/>
        </w:rPr>
        <w:t>pero con la frecuencia nominal establecida en el país, es decir, 50 Hz</w:t>
      </w:r>
      <w:bookmarkEnd w:id="6"/>
      <w:r w:rsidRPr="00A62154">
        <w:rPr>
          <w:rFonts w:ascii="Arial" w:hAnsi="Arial" w:cs="Arial"/>
          <w:iCs/>
          <w:color w:val="000000"/>
          <w:sz w:val="16"/>
          <w:szCs w:val="16"/>
        </w:rPr>
        <w:t>.</w:t>
      </w:r>
      <w:r w:rsidRPr="00A62154">
        <w:rPr>
          <w:rFonts w:ascii="Arial" w:hAnsi="Arial" w:cs="Arial"/>
          <w:iCs/>
          <w:sz w:val="16"/>
          <w:szCs w:val="16"/>
        </w:rPr>
        <w:t xml:space="preserve"> </w:t>
      </w:r>
      <w:r w:rsidRPr="00A62154">
        <w:rPr>
          <w:rFonts w:ascii="Arial" w:hAnsi="Arial" w:cs="Arial"/>
          <w:bCs/>
          <w:iCs/>
          <w:sz w:val="16"/>
          <w:szCs w:val="16"/>
          <w:lang w:val="es-ES"/>
        </w:rPr>
        <w:t>Adicionalmente, siempre se debe d</w:t>
      </w:r>
      <w:r w:rsidRPr="00A62154">
        <w:rPr>
          <w:rFonts w:ascii="Arial" w:hAnsi="Arial" w:cs="Arial"/>
          <w:iCs/>
          <w:sz w:val="16"/>
          <w:szCs w:val="16"/>
          <w:lang w:val="es-ES"/>
        </w:rPr>
        <w:t xml:space="preserve">eterminar la Potencia nominal para la tensión de 220 V~ y 50 Hz, cuyo valor sólo quedará consignado en el </w:t>
      </w:r>
      <w:r w:rsidRPr="00A62154">
        <w:rPr>
          <w:rFonts w:ascii="Arial" w:hAnsi="Arial" w:cs="Arial"/>
          <w:iCs/>
          <w:sz w:val="16"/>
          <w:szCs w:val="16"/>
          <w:lang w:val="es-ES"/>
        </w:rPr>
        <w:lastRenderedPageBreak/>
        <w:t>Informe de Ensayos y en el Certificado de Aprobación, en el Ítem “Características Técnicas del producto”, independiente de la tensión o rango de tensiones marcada en la Placa de Características</w:t>
      </w:r>
      <w:r w:rsidRPr="00A62154">
        <w:rPr>
          <w:rFonts w:ascii="Arial" w:hAnsi="Arial" w:cs="Arial"/>
          <w:iCs/>
          <w:sz w:val="16"/>
          <w:szCs w:val="16"/>
        </w:rPr>
        <w:t>.</w:t>
      </w:r>
    </w:p>
    <w:p w14:paraId="00B8D444" w14:textId="77777777" w:rsidR="00642F8F" w:rsidRPr="00A62154" w:rsidRDefault="00642F8F" w:rsidP="00BB46C0">
      <w:pPr>
        <w:ind w:left="360"/>
        <w:jc w:val="both"/>
        <w:rPr>
          <w:rFonts w:ascii="Arial" w:hAnsi="Arial" w:cs="Arial"/>
          <w:iCs/>
          <w:sz w:val="16"/>
          <w:szCs w:val="16"/>
          <w:lang w:val="es-CL"/>
        </w:rPr>
      </w:pPr>
    </w:p>
    <w:p w14:paraId="4DB3D8E5" w14:textId="77777777" w:rsidR="009531F8" w:rsidRPr="00A62154" w:rsidRDefault="002D7E5B" w:rsidP="004F6C8F">
      <w:pPr>
        <w:numPr>
          <w:ilvl w:val="0"/>
          <w:numId w:val="8"/>
        </w:numPr>
        <w:tabs>
          <w:tab w:val="clear" w:pos="360"/>
        </w:tabs>
        <w:jc w:val="both"/>
        <w:rPr>
          <w:rFonts w:ascii="Arial" w:hAnsi="Arial" w:cs="Arial"/>
          <w:iCs/>
          <w:sz w:val="16"/>
          <w:szCs w:val="16"/>
          <w:lang w:val="es-CL"/>
        </w:rPr>
      </w:pPr>
      <w:bookmarkStart w:id="7" w:name="_Hlk87281496"/>
      <w:bookmarkStart w:id="8" w:name="_Hlk177049865"/>
      <w:r w:rsidRPr="00A62154">
        <w:rPr>
          <w:rFonts w:ascii="Arial" w:hAnsi="Arial" w:cs="Arial"/>
          <w:iCs/>
          <w:sz w:val="16"/>
          <w:szCs w:val="16"/>
        </w:rPr>
        <w:t xml:space="preserve">Para las cláusulas 19.11.4.1 a la 19.11.4.7 </w:t>
      </w:r>
      <w:r w:rsidRPr="00A62154">
        <w:rPr>
          <w:rFonts w:ascii="Arial" w:hAnsi="Arial" w:cs="Arial"/>
          <w:iCs/>
          <w:sz w:val="16"/>
          <w:szCs w:val="16"/>
          <w:lang w:val="es-ES"/>
        </w:rPr>
        <w:t>de la norma IEC 60335-1:2010</w:t>
      </w:r>
      <w:r w:rsidRPr="00A62154">
        <w:rPr>
          <w:rFonts w:ascii="Arial" w:hAnsi="Arial" w:cs="Arial"/>
          <w:iCs/>
          <w:sz w:val="16"/>
          <w:szCs w:val="16"/>
        </w:rPr>
        <w:t xml:space="preserve">, se aceptarán certificados o informes de ensayos emitidos por un Organismos de Certificación o Laboratorios de Ensayos acreditados </w:t>
      </w:r>
      <w:r w:rsidRPr="00A62154">
        <w:rPr>
          <w:rFonts w:ascii="Arial" w:hAnsi="Arial" w:cs="Arial"/>
          <w:iCs/>
          <w:sz w:val="16"/>
          <w:szCs w:val="16"/>
          <w:lang w:val="es-ES"/>
        </w:rPr>
        <w:t xml:space="preserve">por un Organismo de Acreditación signatario del acuerdo multilateral de reconocimiento de la Cooperación Internacional de Acreditación de Laboratorios (ILAC: International </w:t>
      </w:r>
      <w:proofErr w:type="spellStart"/>
      <w:r w:rsidRPr="00A62154">
        <w:rPr>
          <w:rFonts w:ascii="Arial" w:hAnsi="Arial" w:cs="Arial"/>
          <w:iCs/>
          <w:sz w:val="16"/>
          <w:szCs w:val="16"/>
          <w:lang w:val="es-ES"/>
        </w:rPr>
        <w:t>Laboratory</w:t>
      </w:r>
      <w:proofErr w:type="spellEnd"/>
      <w:r w:rsidRPr="00A62154">
        <w:rPr>
          <w:rFonts w:ascii="Arial" w:hAnsi="Arial" w:cs="Arial"/>
          <w:iCs/>
          <w:sz w:val="16"/>
          <w:szCs w:val="16"/>
          <w:lang w:val="es-ES"/>
        </w:rPr>
        <w:t xml:space="preserve"> </w:t>
      </w:r>
      <w:proofErr w:type="spellStart"/>
      <w:r w:rsidRPr="00A62154">
        <w:rPr>
          <w:rFonts w:ascii="Arial" w:hAnsi="Arial" w:cs="Arial"/>
          <w:iCs/>
          <w:sz w:val="16"/>
          <w:szCs w:val="16"/>
          <w:lang w:val="es-ES"/>
        </w:rPr>
        <w:t>Accreditation</w:t>
      </w:r>
      <w:proofErr w:type="spellEnd"/>
      <w:r w:rsidRPr="00A62154">
        <w:rPr>
          <w:rFonts w:ascii="Arial" w:hAnsi="Arial" w:cs="Arial"/>
          <w:iCs/>
          <w:sz w:val="16"/>
          <w:szCs w:val="16"/>
          <w:lang w:val="es-ES"/>
        </w:rPr>
        <w:t xml:space="preserve"> </w:t>
      </w:r>
      <w:proofErr w:type="spellStart"/>
      <w:r w:rsidRPr="00A62154">
        <w:rPr>
          <w:rFonts w:ascii="Arial" w:hAnsi="Arial" w:cs="Arial"/>
          <w:iCs/>
          <w:sz w:val="16"/>
          <w:szCs w:val="16"/>
          <w:lang w:val="es-ES"/>
        </w:rPr>
        <w:t>Cooperation</w:t>
      </w:r>
      <w:proofErr w:type="spellEnd"/>
      <w:r w:rsidRPr="00A62154">
        <w:rPr>
          <w:rFonts w:ascii="Arial" w:hAnsi="Arial" w:cs="Arial"/>
          <w:iCs/>
          <w:sz w:val="16"/>
          <w:szCs w:val="16"/>
          <w:lang w:val="es-ES"/>
        </w:rPr>
        <w:t>),</w:t>
      </w:r>
      <w:r w:rsidRPr="00A62154">
        <w:rPr>
          <w:rFonts w:ascii="Arial" w:hAnsi="Arial" w:cs="Arial"/>
          <w:iCs/>
          <w:sz w:val="16"/>
          <w:szCs w:val="16"/>
        </w:rPr>
        <w:t xml:space="preserve"> para cuyo efecto el Organismo de Certificación nacional deberá verificar que el(los) Certificados o Informes se encuentren vigentes y que correspondan al(los) productos presentados</w:t>
      </w:r>
      <w:bookmarkEnd w:id="7"/>
      <w:r w:rsidR="009531F8" w:rsidRPr="00A62154">
        <w:rPr>
          <w:rFonts w:ascii="Arial" w:hAnsi="Arial" w:cs="Arial"/>
          <w:iCs/>
          <w:sz w:val="16"/>
          <w:szCs w:val="16"/>
          <w:lang w:val="es-CL"/>
        </w:rPr>
        <w:t>.</w:t>
      </w:r>
      <w:r w:rsidR="00EF3C89" w:rsidRPr="00A62154">
        <w:rPr>
          <w:rFonts w:ascii="Arial" w:hAnsi="Arial" w:cs="Arial"/>
          <w:iCs/>
          <w:sz w:val="16"/>
          <w:szCs w:val="16"/>
          <w:lang w:val="es-CL"/>
        </w:rPr>
        <w:t xml:space="preserve"> </w:t>
      </w:r>
    </w:p>
    <w:bookmarkEnd w:id="8"/>
    <w:p w14:paraId="079498C5" w14:textId="77777777" w:rsidR="00642F8F" w:rsidRPr="00A62154" w:rsidRDefault="00642F8F" w:rsidP="00BB46C0">
      <w:pPr>
        <w:ind w:left="360"/>
        <w:jc w:val="both"/>
        <w:rPr>
          <w:rFonts w:ascii="Arial" w:hAnsi="Arial" w:cs="Arial"/>
          <w:iCs/>
          <w:sz w:val="16"/>
          <w:szCs w:val="16"/>
          <w:lang w:val="es-CL"/>
        </w:rPr>
      </w:pPr>
    </w:p>
    <w:p w14:paraId="6AB578C2" w14:textId="77777777" w:rsidR="0001309C" w:rsidRPr="00A62154" w:rsidRDefault="006D2772" w:rsidP="004F6C8F">
      <w:pPr>
        <w:numPr>
          <w:ilvl w:val="0"/>
          <w:numId w:val="8"/>
        </w:numPr>
        <w:jc w:val="both"/>
        <w:rPr>
          <w:rFonts w:ascii="Arial" w:hAnsi="Arial" w:cs="Arial"/>
          <w:iCs/>
          <w:sz w:val="16"/>
          <w:szCs w:val="16"/>
          <w:lang w:val="es-CL"/>
        </w:rPr>
      </w:pPr>
      <w:r w:rsidRPr="00A62154">
        <w:rPr>
          <w:rFonts w:ascii="Arial" w:hAnsi="Arial" w:cs="Arial"/>
          <w:iCs/>
          <w:sz w:val="16"/>
          <w:szCs w:val="16"/>
          <w:lang w:val="es-CL"/>
        </w:rPr>
        <w:t>Los componentes del producto se deben registrar, de acuerdo con el formato del Anexo A, cuya Tabla A1 formará parte del respectivo Informe de Ensayos de Tipo o Seguimiento, según corresponda.</w:t>
      </w:r>
    </w:p>
    <w:p w14:paraId="4EE69759" w14:textId="77777777" w:rsidR="00642F8F" w:rsidRPr="00A62154" w:rsidRDefault="00642F8F" w:rsidP="00BB46C0">
      <w:pPr>
        <w:ind w:left="360"/>
        <w:jc w:val="both"/>
        <w:rPr>
          <w:rFonts w:ascii="Arial" w:hAnsi="Arial" w:cs="Arial"/>
          <w:iCs/>
          <w:sz w:val="16"/>
          <w:szCs w:val="16"/>
          <w:lang w:val="es-CL"/>
        </w:rPr>
      </w:pPr>
    </w:p>
    <w:p w14:paraId="7F49083F" w14:textId="77777777" w:rsidR="006756D9" w:rsidRPr="00A62154" w:rsidRDefault="00280BEA" w:rsidP="004F6C8F">
      <w:pPr>
        <w:numPr>
          <w:ilvl w:val="0"/>
          <w:numId w:val="8"/>
        </w:numPr>
        <w:tabs>
          <w:tab w:val="clear" w:pos="360"/>
        </w:tabs>
        <w:jc w:val="both"/>
        <w:rPr>
          <w:rFonts w:ascii="Arial" w:hAnsi="Arial" w:cs="Arial"/>
          <w:iCs/>
          <w:sz w:val="16"/>
          <w:szCs w:val="16"/>
          <w:lang w:val="es-CL"/>
        </w:rPr>
      </w:pPr>
      <w:r w:rsidRPr="00A62154">
        <w:rPr>
          <w:rFonts w:ascii="Arial" w:hAnsi="Arial" w:cs="Arial"/>
          <w:iCs/>
          <w:sz w:val="16"/>
          <w:szCs w:val="16"/>
          <w:lang w:val="es-CL"/>
        </w:rPr>
        <w:t>Los conductores de tierra deben ser de color verde-amarillo, de acuerdo con las disposiciones de la norma general IEC 60335-1 o de color verde según las disposiciones normativas nacionales vigentes que se refieren a instalaciones interiores, no obstante, en el caso de conductores de tierra del conexionado interno pueden usarse conductores de otro color.</w:t>
      </w:r>
    </w:p>
    <w:p w14:paraId="2FCE4DB4" w14:textId="77777777" w:rsidR="00642F8F" w:rsidRPr="00A62154" w:rsidRDefault="00642F8F" w:rsidP="00BB46C0">
      <w:pPr>
        <w:ind w:left="360"/>
        <w:jc w:val="both"/>
        <w:rPr>
          <w:rFonts w:ascii="Arial" w:hAnsi="Arial" w:cs="Arial"/>
          <w:iCs/>
          <w:sz w:val="16"/>
          <w:szCs w:val="16"/>
          <w:lang w:val="es-CL"/>
        </w:rPr>
      </w:pPr>
    </w:p>
    <w:p w14:paraId="1887ACC3" w14:textId="77777777" w:rsidR="00AE0731" w:rsidRPr="00A62154" w:rsidRDefault="00C60043" w:rsidP="004F6C8F">
      <w:pPr>
        <w:numPr>
          <w:ilvl w:val="0"/>
          <w:numId w:val="8"/>
        </w:numPr>
        <w:tabs>
          <w:tab w:val="clear" w:pos="360"/>
          <w:tab w:val="left" w:pos="284"/>
        </w:tabs>
        <w:jc w:val="both"/>
        <w:rPr>
          <w:rFonts w:ascii="Arial" w:hAnsi="Arial" w:cs="Arial"/>
          <w:iCs/>
          <w:sz w:val="16"/>
          <w:szCs w:val="16"/>
        </w:rPr>
      </w:pPr>
      <w:r w:rsidRPr="00A62154">
        <w:rPr>
          <w:rFonts w:ascii="Arial" w:hAnsi="Arial" w:cs="Arial"/>
          <w:iCs/>
          <w:sz w:val="16"/>
          <w:szCs w:val="16"/>
        </w:rPr>
        <w:t xml:space="preserve">  </w:t>
      </w:r>
      <w:r w:rsidR="00AE0731" w:rsidRPr="00A62154">
        <w:rPr>
          <w:rFonts w:ascii="Arial" w:hAnsi="Arial" w:cs="Arial"/>
          <w:iCs/>
          <w:sz w:val="16"/>
          <w:szCs w:val="16"/>
        </w:rPr>
        <w:t xml:space="preserve">Si el producto incorpora un enchufe macho de configuración diferente a la señalada en las Hojas de </w:t>
      </w:r>
      <w:r w:rsidR="00AE0731" w:rsidRPr="00A62154">
        <w:rPr>
          <w:rFonts w:ascii="Arial" w:hAnsi="Arial" w:cs="Arial"/>
          <w:iCs/>
          <w:color w:val="000000"/>
          <w:sz w:val="16"/>
          <w:szCs w:val="16"/>
        </w:rPr>
        <w:t>Normalización S10</w:t>
      </w:r>
      <w:r w:rsidR="008C3D55" w:rsidRPr="00A62154">
        <w:rPr>
          <w:rFonts w:ascii="Arial" w:hAnsi="Arial" w:cs="Arial"/>
          <w:iCs/>
          <w:color w:val="000000"/>
          <w:sz w:val="16"/>
          <w:szCs w:val="16"/>
        </w:rPr>
        <w:t>, S11, S</w:t>
      </w:r>
      <w:r w:rsidR="00AE0731" w:rsidRPr="00A62154">
        <w:rPr>
          <w:rFonts w:ascii="Arial" w:hAnsi="Arial" w:cs="Arial"/>
          <w:iCs/>
          <w:color w:val="000000"/>
          <w:sz w:val="16"/>
          <w:szCs w:val="16"/>
        </w:rPr>
        <w:t xml:space="preserve">16 (CEI 23-50) </w:t>
      </w:r>
      <w:r w:rsidR="00AE0731" w:rsidRPr="00A62154">
        <w:rPr>
          <w:rFonts w:ascii="Arial" w:hAnsi="Arial" w:cs="Arial"/>
          <w:iCs/>
          <w:sz w:val="16"/>
          <w:szCs w:val="16"/>
        </w:rPr>
        <w:t xml:space="preserve">o S1 de 2.5 A </w:t>
      </w:r>
      <w:hyperlink r:id="rId35" w:history="1">
        <w:r w:rsidR="00AE0731" w:rsidRPr="00A62154">
          <w:rPr>
            <w:rFonts w:ascii="Arial" w:hAnsi="Arial" w:cs="Arial"/>
            <w:iCs/>
            <w:sz w:val="16"/>
            <w:szCs w:val="16"/>
          </w:rPr>
          <w:t>CEI EN 50075 (CEI 23-34)</w:t>
        </w:r>
      </w:hyperlink>
      <w:r w:rsidR="00AE0731" w:rsidRPr="00A62154">
        <w:rPr>
          <w:rFonts w:ascii="Arial" w:hAnsi="Arial" w:cs="Arial"/>
          <w:iCs/>
          <w:sz w:val="16"/>
          <w:szCs w:val="16"/>
        </w:rPr>
        <w:t>, se debe proporcionar junto con el producto el adaptador y estar certificado mediante el Protocolo vigente de adaptadores. El adaptador debe ser considerado parte del producto, realizándose todos los ensayos de este protocolo con el adaptador instalado en el producto.</w:t>
      </w:r>
      <w:r w:rsidR="006312F5" w:rsidRPr="00A62154">
        <w:rPr>
          <w:rFonts w:ascii="Arial" w:hAnsi="Arial" w:cs="Arial"/>
          <w:iCs/>
          <w:sz w:val="16"/>
          <w:szCs w:val="16"/>
        </w:rPr>
        <w:t xml:space="preserve"> </w:t>
      </w:r>
      <w:r w:rsidR="00AE0731" w:rsidRPr="00A62154">
        <w:rPr>
          <w:rFonts w:ascii="Arial" w:hAnsi="Arial" w:cs="Arial"/>
          <w:iCs/>
          <w:sz w:val="16"/>
          <w:szCs w:val="16"/>
        </w:rPr>
        <w:t xml:space="preserve">Los adaptadores deberán ser adecuados en cuanto a la capacidad de corriente. </w:t>
      </w:r>
    </w:p>
    <w:p w14:paraId="27FB7B6D" w14:textId="77777777" w:rsidR="00335A38" w:rsidRPr="00A62154" w:rsidRDefault="00335A38" w:rsidP="00335A38">
      <w:pPr>
        <w:pStyle w:val="Prrafodelista"/>
        <w:rPr>
          <w:rFonts w:ascii="Arial" w:hAnsi="Arial" w:cs="Arial"/>
          <w:iCs/>
          <w:sz w:val="16"/>
          <w:szCs w:val="16"/>
        </w:rPr>
      </w:pPr>
    </w:p>
    <w:p w14:paraId="75BABC1E" w14:textId="77777777" w:rsidR="00335A38" w:rsidRPr="00A62154" w:rsidRDefault="00335A38" w:rsidP="004F6C8F">
      <w:pPr>
        <w:numPr>
          <w:ilvl w:val="0"/>
          <w:numId w:val="8"/>
        </w:numPr>
        <w:tabs>
          <w:tab w:val="clear" w:pos="360"/>
        </w:tabs>
        <w:jc w:val="both"/>
        <w:rPr>
          <w:rFonts w:ascii="Arial" w:hAnsi="Arial" w:cs="Arial"/>
          <w:iCs/>
          <w:sz w:val="16"/>
          <w:szCs w:val="16"/>
          <w:lang w:val="es-CL"/>
        </w:rPr>
      </w:pPr>
      <w:bookmarkStart w:id="9" w:name="_Hlk175841571"/>
      <w:r w:rsidRPr="00A62154">
        <w:rPr>
          <w:rFonts w:ascii="Arial" w:hAnsi="Arial" w:cs="Arial"/>
          <w:iCs/>
          <w:sz w:val="16"/>
          <w:szCs w:val="16"/>
          <w:lang w:val="es-CL"/>
        </w:rPr>
        <w:t xml:space="preserve">En aquellas Bombas de Piscina, operadas por baterías (inalámbricas), en que los cargadores de baterías están provistos de espigas integradas destinadas a ser introducidas en un tomacorriente fijo de la red, no podrán ser de configuración diferente a la señalada en las Hojas de Normalización S10, S16 (CEI 23-50) o S1 de 2.5 A </w:t>
      </w:r>
      <w:hyperlink r:id="rId36" w:history="1">
        <w:r w:rsidRPr="00A62154">
          <w:rPr>
            <w:rFonts w:ascii="Arial" w:hAnsi="Arial" w:cs="Arial"/>
            <w:iCs/>
            <w:sz w:val="16"/>
            <w:szCs w:val="16"/>
            <w:lang w:val="es-CL"/>
          </w:rPr>
          <w:t>CEI EN 50075 (CEI 23-34)</w:t>
        </w:r>
      </w:hyperlink>
    </w:p>
    <w:p w14:paraId="17CFBB98" w14:textId="77777777" w:rsidR="00CE3AA5" w:rsidRPr="00A62154" w:rsidRDefault="00CE3AA5" w:rsidP="00CE3AA5">
      <w:pPr>
        <w:pStyle w:val="Prrafodelista"/>
        <w:rPr>
          <w:rFonts w:ascii="Arial" w:hAnsi="Arial" w:cs="Arial"/>
          <w:iCs/>
          <w:sz w:val="16"/>
          <w:szCs w:val="16"/>
          <w:lang w:val="es-CL"/>
        </w:rPr>
      </w:pPr>
    </w:p>
    <w:p w14:paraId="175C70E4" w14:textId="77777777" w:rsidR="00867A2F" w:rsidRPr="00A62154" w:rsidRDefault="00C95514" w:rsidP="00867A2F">
      <w:pPr>
        <w:rPr>
          <w:rFonts w:ascii="Arial" w:hAnsi="Arial"/>
          <w:b/>
          <w:bCs/>
          <w:iCs/>
          <w:sz w:val="16"/>
          <w:szCs w:val="16"/>
          <w:u w:val="single"/>
          <w:lang w:val="es-CL" w:eastAsia="x-none"/>
        </w:rPr>
      </w:pPr>
      <w:r w:rsidRPr="00A62154">
        <w:rPr>
          <w:rFonts w:ascii="Arial" w:hAnsi="Arial"/>
          <w:b/>
          <w:bCs/>
          <w:iCs/>
          <w:sz w:val="16"/>
          <w:szCs w:val="16"/>
          <w:u w:val="single"/>
          <w:lang w:val="es-CL" w:eastAsia="x-none"/>
        </w:rPr>
        <w:t>Aclaración</w:t>
      </w:r>
      <w:r w:rsidR="00867A2F" w:rsidRPr="00A62154">
        <w:rPr>
          <w:rFonts w:ascii="Arial" w:hAnsi="Arial"/>
          <w:b/>
          <w:bCs/>
          <w:iCs/>
          <w:sz w:val="16"/>
          <w:szCs w:val="16"/>
          <w:u w:val="single"/>
          <w:lang w:val="es-CL" w:eastAsia="x-none"/>
        </w:rPr>
        <w:t xml:space="preserve"> técnica nacional General:</w:t>
      </w:r>
    </w:p>
    <w:p w14:paraId="506396EC" w14:textId="77777777" w:rsidR="00867A2F" w:rsidRPr="00A62154" w:rsidRDefault="00867A2F" w:rsidP="00867A2F">
      <w:pPr>
        <w:rPr>
          <w:b/>
          <w:bCs/>
          <w:color w:val="FF0000"/>
          <w:u w:val="single"/>
          <w:lang w:val="es-MX" w:eastAsia="en-US"/>
        </w:rPr>
      </w:pPr>
    </w:p>
    <w:p w14:paraId="17A1A923" w14:textId="77777777" w:rsidR="00CE3AA5" w:rsidRPr="00A62154" w:rsidRDefault="00CE3AA5" w:rsidP="004F6C8F">
      <w:pPr>
        <w:pStyle w:val="Textoindependiente2"/>
        <w:numPr>
          <w:ilvl w:val="0"/>
          <w:numId w:val="15"/>
        </w:numPr>
        <w:tabs>
          <w:tab w:val="left" w:pos="426"/>
        </w:tabs>
        <w:spacing w:after="0"/>
        <w:ind w:left="426" w:right="51" w:hanging="426"/>
        <w:rPr>
          <w:rFonts w:cs="Arial"/>
          <w:b w:val="0"/>
          <w:bCs/>
          <w:sz w:val="16"/>
        </w:rPr>
      </w:pPr>
      <w:r w:rsidRPr="00A62154">
        <w:rPr>
          <w:rFonts w:cs="Arial"/>
          <w:b w:val="0"/>
          <w:bCs/>
          <w:sz w:val="16"/>
        </w:rPr>
        <w:t>Independiente del sistema de certificación utilizado se deben considerar los anexos A (aplicado en el tipo y verificación de identidad), B (aplicado en los seguimientos).</w:t>
      </w:r>
    </w:p>
    <w:p w14:paraId="2FE26F8B" w14:textId="77777777" w:rsidR="00CE3AA5" w:rsidRPr="00A62154" w:rsidRDefault="00CE3AA5" w:rsidP="00867A2F">
      <w:pPr>
        <w:pStyle w:val="Textoindependiente2"/>
        <w:spacing w:after="0"/>
        <w:ind w:left="426" w:right="51"/>
        <w:rPr>
          <w:rFonts w:cs="Arial"/>
          <w:b w:val="0"/>
          <w:bCs/>
          <w:sz w:val="16"/>
        </w:rPr>
      </w:pPr>
    </w:p>
    <w:bookmarkEnd w:id="9"/>
    <w:p w14:paraId="1CDDFA72" w14:textId="77777777" w:rsidR="00C15EF1" w:rsidRPr="00A62154" w:rsidRDefault="00C15EF1" w:rsidP="00044E64">
      <w:pPr>
        <w:ind w:left="360"/>
        <w:rPr>
          <w:rFonts w:ascii="Arial" w:hAnsi="Arial" w:cs="Arial"/>
          <w:iCs/>
          <w:sz w:val="18"/>
          <w:szCs w:val="18"/>
          <w:lang w:val="es-CL"/>
        </w:rPr>
      </w:pPr>
    </w:p>
    <w:p w14:paraId="0ADD9DD1" w14:textId="77777777" w:rsidR="00044E64" w:rsidRPr="00A62154" w:rsidRDefault="00044E64" w:rsidP="00044E64">
      <w:pPr>
        <w:pStyle w:val="Ttulo6"/>
        <w:tabs>
          <w:tab w:val="clear" w:pos="3686"/>
          <w:tab w:val="left" w:pos="567"/>
        </w:tabs>
        <w:ind w:left="0" w:firstLine="0"/>
        <w:rPr>
          <w:u w:val="single"/>
          <w:lang w:val="es-MX"/>
        </w:rPr>
      </w:pPr>
      <w:r w:rsidRPr="00A62154">
        <w:rPr>
          <w:bCs w:val="0"/>
          <w:lang w:val="es-MX"/>
        </w:rPr>
        <w:t>2.-</w:t>
      </w:r>
      <w:r w:rsidRPr="00A62154">
        <w:rPr>
          <w:bCs w:val="0"/>
          <w:lang w:val="es-MX"/>
        </w:rPr>
        <w:tab/>
      </w:r>
      <w:r w:rsidRPr="00A62154">
        <w:rPr>
          <w:bCs w:val="0"/>
          <w:u w:val="single"/>
          <w:lang w:val="es-MX"/>
        </w:rPr>
        <w:t>VERIFICACIÓN DE IDENTIDAD</w:t>
      </w:r>
    </w:p>
    <w:p w14:paraId="72FC0974" w14:textId="77777777" w:rsidR="00044E64" w:rsidRPr="00A62154" w:rsidRDefault="00044E64" w:rsidP="00044E64">
      <w:pPr>
        <w:pStyle w:val="Ttulo6"/>
        <w:tabs>
          <w:tab w:val="clear" w:pos="3686"/>
          <w:tab w:val="left" w:pos="567"/>
        </w:tabs>
        <w:ind w:left="0" w:firstLine="0"/>
        <w:rPr>
          <w:lang w:val="es-MX"/>
        </w:rPr>
      </w:pPr>
    </w:p>
    <w:p w14:paraId="4A039FA0" w14:textId="77777777" w:rsidR="00044E64" w:rsidRPr="00A62154" w:rsidRDefault="00044E64" w:rsidP="00044E64">
      <w:pPr>
        <w:pStyle w:val="Ttulo6"/>
        <w:tabs>
          <w:tab w:val="clear" w:pos="3686"/>
          <w:tab w:val="left" w:pos="567"/>
        </w:tabs>
        <w:ind w:left="0" w:firstLine="0"/>
        <w:jc w:val="both"/>
        <w:rPr>
          <w:b w:val="0"/>
          <w:bCs w:val="0"/>
        </w:rPr>
      </w:pPr>
      <w:bookmarkStart w:id="10" w:name="_Hlk175841662"/>
      <w:r w:rsidRPr="00A62154">
        <w:rPr>
          <w:b w:val="0"/>
          <w:bCs w:val="0"/>
        </w:rPr>
        <w:t>Adicionalmente, los Organismos de Certificación deberán verificar que los componentes siguen siendo los mismos utilizados en la fabricación del Tipo (ver nota 4) de la Tabla A, de existir algún cambio de componentes se deben realizar los ensayos que correspondan para verificar que el producto sigue estando conforme al Tipo originalmente certificado, de lo contrario los productos deben ser rechazados.</w:t>
      </w:r>
    </w:p>
    <w:p w14:paraId="080F99F7" w14:textId="77777777" w:rsidR="00044E64" w:rsidRPr="00A62154" w:rsidRDefault="00044E64" w:rsidP="00044E64">
      <w:pPr>
        <w:pStyle w:val="Ttulo6"/>
        <w:tabs>
          <w:tab w:val="clear" w:pos="3686"/>
          <w:tab w:val="left" w:pos="567"/>
        </w:tabs>
        <w:ind w:left="0" w:firstLine="0"/>
        <w:jc w:val="both"/>
        <w:rPr>
          <w:b w:val="0"/>
          <w:bCs w:val="0"/>
        </w:rPr>
      </w:pPr>
    </w:p>
    <w:p w14:paraId="59924E3A" w14:textId="77777777" w:rsidR="00044E64" w:rsidRPr="00A62154" w:rsidRDefault="00044E64" w:rsidP="00044E64">
      <w:pPr>
        <w:pStyle w:val="Ttulo6"/>
        <w:tabs>
          <w:tab w:val="clear" w:pos="3686"/>
          <w:tab w:val="left" w:pos="567"/>
        </w:tabs>
        <w:ind w:left="0" w:firstLine="0"/>
        <w:jc w:val="both"/>
        <w:rPr>
          <w:b w:val="0"/>
          <w:bCs w:val="0"/>
        </w:rPr>
      </w:pPr>
      <w:bookmarkStart w:id="11" w:name="_Hlk173226800"/>
      <w:r w:rsidRPr="00A62154">
        <w:rPr>
          <w:b w:val="0"/>
          <w:bCs w:val="0"/>
        </w:rPr>
        <w:t>Esta verificación se realizará con una periodicidad de 6 meses contados desde la fecha de emisión del Certificado de Aprobación o, en su defecto, en el siguiente Seguimiento</w:t>
      </w:r>
      <w:bookmarkEnd w:id="11"/>
      <w:r w:rsidRPr="00A62154">
        <w:rPr>
          <w:b w:val="0"/>
          <w:bCs w:val="0"/>
        </w:rPr>
        <w:t>.</w:t>
      </w:r>
    </w:p>
    <w:p w14:paraId="5CCFFB6F" w14:textId="77777777" w:rsidR="00044E64" w:rsidRPr="00A62154" w:rsidRDefault="00044E64" w:rsidP="00044E64">
      <w:pPr>
        <w:rPr>
          <w:rFonts w:ascii="Arial" w:hAnsi="Arial" w:cs="Arial"/>
          <w:sz w:val="22"/>
          <w:szCs w:val="22"/>
          <w:lang w:val="es-CL"/>
        </w:rPr>
      </w:pPr>
    </w:p>
    <w:p w14:paraId="31EDAE89" w14:textId="77777777" w:rsidR="00044E64" w:rsidRPr="00A62154" w:rsidRDefault="00044E64" w:rsidP="00044E64">
      <w:pPr>
        <w:rPr>
          <w:b/>
          <w:bCs/>
        </w:rPr>
      </w:pPr>
      <w:bookmarkStart w:id="12" w:name="_Hlk173226854"/>
      <w:r w:rsidRPr="00A62154">
        <w:rPr>
          <w:rFonts w:ascii="Arial" w:hAnsi="Arial" w:cs="Arial"/>
          <w:sz w:val="22"/>
          <w:szCs w:val="22"/>
          <w:lang w:val="es-CL"/>
        </w:rPr>
        <w:t xml:space="preserve">Para la realización de la Verificación de Identidad del producto, se deberá considerar una muestra unitaria </w:t>
      </w:r>
      <w:r w:rsidR="00813A8D" w:rsidRPr="00A62154">
        <w:rPr>
          <w:rFonts w:ascii="Arial" w:hAnsi="Arial" w:cs="Arial"/>
          <w:sz w:val="22"/>
          <w:szCs w:val="22"/>
          <w:lang w:val="es-CL"/>
        </w:rPr>
        <w:t xml:space="preserve">por modelo </w:t>
      </w:r>
      <w:r w:rsidRPr="00A62154">
        <w:rPr>
          <w:rFonts w:ascii="Arial" w:hAnsi="Arial" w:cs="Arial"/>
          <w:sz w:val="22"/>
          <w:szCs w:val="22"/>
          <w:lang w:val="es-CL"/>
        </w:rPr>
        <w:t>extraída del Seguimiento correspondiente</w:t>
      </w:r>
      <w:bookmarkEnd w:id="12"/>
      <w:r w:rsidRPr="00A62154">
        <w:rPr>
          <w:rFonts w:ascii="Arial" w:hAnsi="Arial" w:cs="Arial"/>
          <w:sz w:val="22"/>
          <w:szCs w:val="22"/>
          <w:lang w:val="es-CL"/>
        </w:rPr>
        <w:t xml:space="preserve">. </w:t>
      </w:r>
    </w:p>
    <w:bookmarkEnd w:id="10"/>
    <w:p w14:paraId="064D961D" w14:textId="77777777" w:rsidR="00044E64" w:rsidRPr="00A62154" w:rsidRDefault="00044E64" w:rsidP="00F247DB">
      <w:pPr>
        <w:pStyle w:val="Ttulo6"/>
        <w:tabs>
          <w:tab w:val="clear" w:pos="3686"/>
          <w:tab w:val="left" w:pos="567"/>
        </w:tabs>
        <w:ind w:left="0" w:firstLine="0"/>
        <w:rPr>
          <w:color w:val="000000"/>
          <w:shd w:val="clear" w:color="auto" w:fill="FFFFFF"/>
          <w:lang w:val="es-CO"/>
        </w:rPr>
      </w:pPr>
    </w:p>
    <w:p w14:paraId="69848FEE" w14:textId="77777777" w:rsidR="005C7842" w:rsidRPr="00A62154" w:rsidRDefault="00F907CD" w:rsidP="00F247DB">
      <w:pPr>
        <w:pStyle w:val="Ttulo6"/>
        <w:tabs>
          <w:tab w:val="clear" w:pos="3686"/>
          <w:tab w:val="left" w:pos="567"/>
        </w:tabs>
        <w:ind w:left="0" w:firstLine="0"/>
        <w:rPr>
          <w:color w:val="000000"/>
          <w:u w:val="double"/>
        </w:rPr>
      </w:pPr>
      <w:r w:rsidRPr="00A62154">
        <w:rPr>
          <w:color w:val="000000"/>
          <w:shd w:val="clear" w:color="auto" w:fill="FFFFFF"/>
        </w:rPr>
        <w:t xml:space="preserve">CAPITULO </w:t>
      </w:r>
      <w:r w:rsidR="00F247DB" w:rsidRPr="00A62154">
        <w:rPr>
          <w:color w:val="000000"/>
        </w:rPr>
        <w:t xml:space="preserve">III.- </w:t>
      </w:r>
      <w:r w:rsidR="005C7842" w:rsidRPr="00A62154">
        <w:rPr>
          <w:color w:val="000000"/>
          <w:u w:val="double"/>
        </w:rPr>
        <w:t>SISTEMAS DE CERTIFICACIÓN</w:t>
      </w:r>
      <w:r w:rsidR="0053516D" w:rsidRPr="00A62154">
        <w:rPr>
          <w:color w:val="000000"/>
          <w:u w:val="double"/>
        </w:rPr>
        <w:t>.</w:t>
      </w:r>
    </w:p>
    <w:p w14:paraId="1D927C8C" w14:textId="77777777" w:rsidR="005C7842" w:rsidRPr="00A62154" w:rsidRDefault="005C7842">
      <w:pPr>
        <w:rPr>
          <w:lang w:val="es-CL"/>
        </w:rPr>
      </w:pPr>
    </w:p>
    <w:p w14:paraId="17C0CD98" w14:textId="77777777" w:rsidR="00CC4F97" w:rsidRPr="00A62154" w:rsidRDefault="007A14DF" w:rsidP="00C15EF1">
      <w:pPr>
        <w:jc w:val="both"/>
        <w:rPr>
          <w:rFonts w:ascii="Arial" w:hAnsi="Arial" w:cs="Arial"/>
          <w:sz w:val="22"/>
          <w:szCs w:val="22"/>
          <w:lang w:val="es-CL"/>
        </w:rPr>
      </w:pPr>
      <w:r w:rsidRPr="00A62154">
        <w:rPr>
          <w:rFonts w:ascii="Arial" w:hAnsi="Arial" w:cs="Arial"/>
          <w:sz w:val="22"/>
          <w:szCs w:val="22"/>
          <w:lang w:val="es-CL"/>
        </w:rPr>
        <w:t>Cualquiera sea el sistema de Certificación utilizado, y adicionalmente a lo definido en el punto 4.15, del Artículo 4º, del Decreto Supremo Nº298, de 2005, del Ministerio de Economía, Fomento y Reconstrucción, se deberá considerar como familia, aquellos productos, que se distinguen por características comunes de los materiales, método de fabricación</w:t>
      </w:r>
      <w:r w:rsidR="00C87F6F" w:rsidRPr="00A62154">
        <w:rPr>
          <w:rFonts w:ascii="Arial" w:hAnsi="Arial" w:cs="Arial"/>
          <w:sz w:val="22"/>
          <w:szCs w:val="22"/>
          <w:lang w:val="es-CL"/>
        </w:rPr>
        <w:t>,</w:t>
      </w:r>
      <w:r w:rsidRPr="00A62154">
        <w:rPr>
          <w:rFonts w:ascii="Arial" w:hAnsi="Arial" w:cs="Arial"/>
          <w:sz w:val="22"/>
          <w:szCs w:val="22"/>
          <w:lang w:val="es-CL"/>
        </w:rPr>
        <w:t xml:space="preserve"> </w:t>
      </w:r>
      <w:r w:rsidR="00160DCC" w:rsidRPr="00A62154">
        <w:rPr>
          <w:rFonts w:ascii="Arial" w:hAnsi="Arial" w:cs="Arial"/>
          <w:iCs/>
          <w:color w:val="000000"/>
          <w:sz w:val="22"/>
          <w:szCs w:val="22"/>
        </w:rPr>
        <w:t>misma planta productiva (ubicación geográfica), componentes semejantes, con iguales potencias nominales y corrientes e igual:</w:t>
      </w:r>
    </w:p>
    <w:p w14:paraId="5A9C05AD" w14:textId="77777777" w:rsidR="00516EC0" w:rsidRPr="00A62154" w:rsidRDefault="00516EC0" w:rsidP="00C15EF1">
      <w:pPr>
        <w:jc w:val="both"/>
        <w:rPr>
          <w:rFonts w:ascii="Arial" w:hAnsi="Arial" w:cs="Arial"/>
          <w:sz w:val="22"/>
          <w:szCs w:val="22"/>
          <w:lang w:val="es-CL"/>
        </w:rPr>
      </w:pPr>
    </w:p>
    <w:p w14:paraId="2E92A64D" w14:textId="77777777" w:rsidR="00160DCC" w:rsidRPr="00A62154" w:rsidRDefault="00160DCC" w:rsidP="004F6C8F">
      <w:pPr>
        <w:numPr>
          <w:ilvl w:val="0"/>
          <w:numId w:val="11"/>
        </w:numPr>
        <w:jc w:val="both"/>
        <w:rPr>
          <w:rFonts w:ascii="Arial" w:hAnsi="Arial" w:cs="Arial"/>
          <w:sz w:val="22"/>
          <w:szCs w:val="22"/>
          <w:lang w:val="es-CL"/>
        </w:rPr>
      </w:pPr>
      <w:bookmarkStart w:id="13" w:name="_Hlk175841882"/>
      <w:r w:rsidRPr="00A62154">
        <w:rPr>
          <w:rFonts w:ascii="Arial" w:hAnsi="Arial" w:cs="Arial"/>
          <w:iCs/>
          <w:sz w:val="22"/>
          <w:szCs w:val="22"/>
        </w:rPr>
        <w:t xml:space="preserve">Capacidad </w:t>
      </w:r>
      <w:r w:rsidR="00A55DAB" w:rsidRPr="00A62154">
        <w:rPr>
          <w:rFonts w:ascii="Arial" w:hAnsi="Arial" w:cs="Arial"/>
          <w:iCs/>
          <w:sz w:val="22"/>
          <w:szCs w:val="22"/>
        </w:rPr>
        <w:t>de caudal en l/h</w:t>
      </w:r>
    </w:p>
    <w:p w14:paraId="4B029364" w14:textId="77777777" w:rsidR="00CC4F97" w:rsidRPr="00A62154" w:rsidRDefault="00CC4F97" w:rsidP="004F6C8F">
      <w:pPr>
        <w:numPr>
          <w:ilvl w:val="0"/>
          <w:numId w:val="11"/>
        </w:numPr>
        <w:jc w:val="both"/>
        <w:rPr>
          <w:rFonts w:ascii="Arial" w:hAnsi="Arial" w:cs="Arial"/>
          <w:sz w:val="22"/>
          <w:szCs w:val="22"/>
          <w:lang w:val="es-CL"/>
        </w:rPr>
      </w:pPr>
      <w:r w:rsidRPr="00A62154">
        <w:rPr>
          <w:rFonts w:ascii="Arial" w:hAnsi="Arial" w:cs="Arial"/>
          <w:sz w:val="22"/>
          <w:szCs w:val="22"/>
          <w:lang w:val="es-CL"/>
        </w:rPr>
        <w:t>Clase de protección contra choque eléctrico</w:t>
      </w:r>
    </w:p>
    <w:p w14:paraId="3CDD3EBE" w14:textId="77777777" w:rsidR="00CC4F97" w:rsidRPr="00A62154" w:rsidRDefault="00CC4F97" w:rsidP="004F6C8F">
      <w:pPr>
        <w:numPr>
          <w:ilvl w:val="0"/>
          <w:numId w:val="11"/>
        </w:numPr>
        <w:jc w:val="both"/>
        <w:rPr>
          <w:rFonts w:ascii="Arial" w:hAnsi="Arial" w:cs="Arial"/>
          <w:sz w:val="22"/>
          <w:szCs w:val="22"/>
          <w:lang w:val="es-CL"/>
        </w:rPr>
      </w:pPr>
      <w:r w:rsidRPr="00A62154">
        <w:rPr>
          <w:rFonts w:ascii="Arial" w:hAnsi="Arial" w:cs="Arial"/>
          <w:sz w:val="22"/>
          <w:szCs w:val="22"/>
          <w:lang w:val="es-CL"/>
        </w:rPr>
        <w:t>Grado IP</w:t>
      </w:r>
    </w:p>
    <w:p w14:paraId="0EBCC995" w14:textId="77777777" w:rsidR="00335A38" w:rsidRPr="00A62154" w:rsidRDefault="00335A38" w:rsidP="004F6C8F">
      <w:pPr>
        <w:numPr>
          <w:ilvl w:val="0"/>
          <w:numId w:val="11"/>
        </w:numPr>
        <w:jc w:val="both"/>
        <w:rPr>
          <w:rFonts w:ascii="Arial" w:hAnsi="Arial" w:cs="Arial"/>
          <w:sz w:val="22"/>
          <w:szCs w:val="22"/>
          <w:lang w:val="es-CL"/>
        </w:rPr>
      </w:pPr>
      <w:r w:rsidRPr="00A62154">
        <w:rPr>
          <w:rFonts w:ascii="Arial" w:hAnsi="Arial" w:cs="Arial"/>
          <w:sz w:val="22"/>
          <w:szCs w:val="22"/>
          <w:lang w:val="es-CL"/>
        </w:rPr>
        <w:t>Para Bombas de Piscina operadas por baterías (inalámbricas), iguales características técnicas del cargador y batería.</w:t>
      </w:r>
    </w:p>
    <w:bookmarkEnd w:id="13"/>
    <w:p w14:paraId="7B8E0256" w14:textId="77777777" w:rsidR="00335A38" w:rsidRPr="00A62154" w:rsidRDefault="00335A38" w:rsidP="00335A38">
      <w:pPr>
        <w:ind w:left="720"/>
        <w:jc w:val="both"/>
        <w:rPr>
          <w:rFonts w:ascii="Arial" w:hAnsi="Arial" w:cs="Arial"/>
          <w:sz w:val="22"/>
          <w:szCs w:val="22"/>
          <w:lang w:val="es-CL"/>
        </w:rPr>
      </w:pPr>
    </w:p>
    <w:p w14:paraId="11FC99B4" w14:textId="77777777" w:rsidR="00160DCC" w:rsidRPr="00A62154" w:rsidRDefault="00160DCC" w:rsidP="00160DCC">
      <w:pPr>
        <w:spacing w:before="120"/>
        <w:jc w:val="both"/>
        <w:rPr>
          <w:rFonts w:ascii="Arial" w:hAnsi="Arial" w:cs="Arial"/>
          <w:iCs/>
          <w:color w:val="000000"/>
          <w:sz w:val="22"/>
          <w:szCs w:val="22"/>
        </w:rPr>
      </w:pPr>
      <w:r w:rsidRPr="00A62154">
        <w:rPr>
          <w:rFonts w:ascii="Arial" w:hAnsi="Arial" w:cs="Arial"/>
          <w:iCs/>
          <w:color w:val="000000"/>
          <w:sz w:val="22"/>
          <w:szCs w:val="22"/>
        </w:rPr>
        <w:t>El número de productos o modelos a ensayar para la certificación de tipo será:</w:t>
      </w:r>
    </w:p>
    <w:p w14:paraId="22A136A1" w14:textId="77777777" w:rsidR="007A14DF" w:rsidRPr="00A62154" w:rsidRDefault="007A14DF" w:rsidP="004F6C8F">
      <w:pPr>
        <w:numPr>
          <w:ilvl w:val="1"/>
          <w:numId w:val="9"/>
        </w:numPr>
        <w:tabs>
          <w:tab w:val="clear" w:pos="1440"/>
          <w:tab w:val="num" w:pos="567"/>
        </w:tabs>
        <w:spacing w:before="120"/>
        <w:ind w:hanging="1440"/>
        <w:jc w:val="both"/>
        <w:rPr>
          <w:rFonts w:ascii="Arial" w:hAnsi="Arial" w:cs="Arial"/>
          <w:sz w:val="22"/>
          <w:szCs w:val="22"/>
          <w:lang w:val="es-CL"/>
        </w:rPr>
      </w:pPr>
      <w:r w:rsidRPr="00A62154">
        <w:rPr>
          <w:rFonts w:ascii="Arial" w:hAnsi="Arial" w:cs="Arial"/>
          <w:sz w:val="22"/>
          <w:szCs w:val="22"/>
          <w:lang w:val="es-CL"/>
        </w:rPr>
        <w:t>Hasta 5 modelos = 1 modelo más representativo</w:t>
      </w:r>
    </w:p>
    <w:p w14:paraId="1DB986B9" w14:textId="77777777" w:rsidR="007A14DF" w:rsidRPr="00A62154" w:rsidRDefault="007A14DF" w:rsidP="004F6C8F">
      <w:pPr>
        <w:numPr>
          <w:ilvl w:val="1"/>
          <w:numId w:val="9"/>
        </w:numPr>
        <w:tabs>
          <w:tab w:val="clear" w:pos="1440"/>
          <w:tab w:val="num" w:pos="567"/>
        </w:tabs>
        <w:spacing w:before="120"/>
        <w:ind w:left="567" w:hanging="567"/>
        <w:jc w:val="both"/>
        <w:rPr>
          <w:rFonts w:ascii="Arial" w:hAnsi="Arial" w:cs="Arial"/>
          <w:sz w:val="22"/>
          <w:szCs w:val="22"/>
          <w:lang w:val="es-CL"/>
        </w:rPr>
      </w:pPr>
      <w:r w:rsidRPr="00A62154">
        <w:rPr>
          <w:rFonts w:ascii="Arial" w:hAnsi="Arial" w:cs="Arial"/>
          <w:sz w:val="22"/>
          <w:szCs w:val="22"/>
          <w:lang w:val="es-CL"/>
        </w:rPr>
        <w:t>Hasta 10 modelos = 2 modelos diferentes más representativos</w:t>
      </w:r>
    </w:p>
    <w:p w14:paraId="71721E94" w14:textId="77777777" w:rsidR="007A14DF" w:rsidRPr="00A62154" w:rsidRDefault="007A14DF" w:rsidP="004F6C8F">
      <w:pPr>
        <w:numPr>
          <w:ilvl w:val="1"/>
          <w:numId w:val="9"/>
        </w:numPr>
        <w:tabs>
          <w:tab w:val="clear" w:pos="1440"/>
          <w:tab w:val="num" w:pos="567"/>
        </w:tabs>
        <w:spacing w:before="120"/>
        <w:ind w:left="567" w:hanging="567"/>
        <w:jc w:val="both"/>
        <w:rPr>
          <w:rFonts w:ascii="Arial" w:hAnsi="Arial" w:cs="Arial"/>
          <w:sz w:val="22"/>
          <w:szCs w:val="22"/>
          <w:lang w:val="es-CL"/>
        </w:rPr>
      </w:pPr>
      <w:r w:rsidRPr="00A62154">
        <w:rPr>
          <w:rFonts w:ascii="Arial" w:hAnsi="Arial" w:cs="Arial"/>
          <w:sz w:val="22"/>
          <w:szCs w:val="22"/>
          <w:lang w:val="es-CL"/>
        </w:rPr>
        <w:t>Hasta 20 modelos = 3 modelos diferentes más representativos</w:t>
      </w:r>
    </w:p>
    <w:p w14:paraId="420BF685" w14:textId="77777777" w:rsidR="007A14DF" w:rsidRPr="00A62154" w:rsidRDefault="007A14DF" w:rsidP="004F6C8F">
      <w:pPr>
        <w:numPr>
          <w:ilvl w:val="1"/>
          <w:numId w:val="9"/>
        </w:numPr>
        <w:tabs>
          <w:tab w:val="clear" w:pos="1440"/>
          <w:tab w:val="num" w:pos="567"/>
        </w:tabs>
        <w:spacing w:before="120"/>
        <w:ind w:left="567" w:hanging="567"/>
        <w:jc w:val="both"/>
        <w:rPr>
          <w:rFonts w:ascii="Arial" w:hAnsi="Arial" w:cs="Arial"/>
          <w:sz w:val="22"/>
          <w:szCs w:val="22"/>
          <w:lang w:val="es-CL"/>
        </w:rPr>
      </w:pPr>
      <w:r w:rsidRPr="00A62154">
        <w:rPr>
          <w:rFonts w:ascii="Arial" w:hAnsi="Arial" w:cs="Arial"/>
          <w:sz w:val="22"/>
          <w:szCs w:val="22"/>
          <w:lang w:val="es-CL"/>
        </w:rPr>
        <w:t>Hasta 30 modelos = 4 modelos diferentes más representativos</w:t>
      </w:r>
    </w:p>
    <w:p w14:paraId="5FFD35BD" w14:textId="77777777" w:rsidR="007A14DF" w:rsidRPr="00A62154" w:rsidRDefault="007A14DF" w:rsidP="004F6C8F">
      <w:pPr>
        <w:numPr>
          <w:ilvl w:val="1"/>
          <w:numId w:val="9"/>
        </w:numPr>
        <w:tabs>
          <w:tab w:val="clear" w:pos="1440"/>
          <w:tab w:val="num" w:pos="567"/>
        </w:tabs>
        <w:spacing w:before="120"/>
        <w:ind w:left="567" w:hanging="567"/>
        <w:jc w:val="both"/>
        <w:rPr>
          <w:rFonts w:ascii="Arial" w:hAnsi="Arial" w:cs="Arial"/>
          <w:sz w:val="22"/>
          <w:szCs w:val="22"/>
          <w:lang w:val="es-CL"/>
        </w:rPr>
      </w:pPr>
      <w:r w:rsidRPr="00A62154">
        <w:rPr>
          <w:rFonts w:ascii="Arial" w:hAnsi="Arial" w:cs="Arial"/>
          <w:sz w:val="22"/>
          <w:szCs w:val="22"/>
          <w:lang w:val="es-CL"/>
        </w:rPr>
        <w:t>Y así sucesivamente.</w:t>
      </w:r>
    </w:p>
    <w:p w14:paraId="1003834E" w14:textId="77777777" w:rsidR="00F95CEA" w:rsidRPr="00A62154" w:rsidRDefault="00F95CEA" w:rsidP="00F95CEA">
      <w:pPr>
        <w:jc w:val="both"/>
        <w:rPr>
          <w:rFonts w:ascii="Tahoma" w:hAnsi="Tahoma" w:cs="Tahoma"/>
          <w:sz w:val="22"/>
          <w:szCs w:val="22"/>
          <w:u w:val="single"/>
          <w:lang w:val="es-CL"/>
        </w:rPr>
      </w:pPr>
    </w:p>
    <w:p w14:paraId="71D11389" w14:textId="77777777" w:rsidR="007A14DF" w:rsidRPr="00A62154" w:rsidRDefault="00160DCC">
      <w:pPr>
        <w:rPr>
          <w:rFonts w:ascii="Arial" w:hAnsi="Arial"/>
          <w:bCs/>
          <w:sz w:val="16"/>
          <w:szCs w:val="16"/>
        </w:rPr>
      </w:pPr>
      <w:bookmarkStart w:id="14" w:name="_Hlk175841937"/>
      <w:r w:rsidRPr="00A62154">
        <w:rPr>
          <w:rFonts w:ascii="Arial" w:hAnsi="Arial"/>
          <w:b/>
          <w:bCs/>
          <w:iCs/>
          <w:sz w:val="16"/>
          <w:szCs w:val="16"/>
          <w:u w:val="single"/>
          <w:lang w:eastAsia="x-none"/>
        </w:rPr>
        <w:t>Nota. -</w:t>
      </w:r>
      <w:r w:rsidRPr="00A62154">
        <w:rPr>
          <w:rFonts w:ascii="Arial" w:hAnsi="Arial"/>
          <w:b/>
          <w:bCs/>
          <w:iCs/>
          <w:sz w:val="16"/>
          <w:szCs w:val="16"/>
          <w:lang w:eastAsia="x-none"/>
        </w:rPr>
        <w:t xml:space="preserve"> </w:t>
      </w:r>
      <w:r w:rsidRPr="00A62154">
        <w:rPr>
          <w:rFonts w:ascii="Arial" w:hAnsi="Arial"/>
          <w:iCs/>
          <w:sz w:val="16"/>
          <w:szCs w:val="16"/>
          <w:lang w:eastAsia="x-none"/>
        </w:rPr>
        <w:t>S</w:t>
      </w:r>
      <w:r w:rsidRPr="00A62154">
        <w:rPr>
          <w:rFonts w:ascii="Arial" w:hAnsi="Arial"/>
          <w:sz w:val="16"/>
          <w:szCs w:val="16"/>
        </w:rPr>
        <w:t>e</w:t>
      </w:r>
      <w:r w:rsidRPr="00A62154">
        <w:rPr>
          <w:rFonts w:ascii="Arial" w:hAnsi="Arial"/>
          <w:bCs/>
          <w:sz w:val="16"/>
          <w:szCs w:val="16"/>
        </w:rPr>
        <w:t xml:space="preserve"> entenderá como el modelo más representativo a aquel producto con mayores funciones o mayor complejidad lo cual deberá ser determinado por el organismo de certificación.</w:t>
      </w:r>
    </w:p>
    <w:bookmarkEnd w:id="14"/>
    <w:p w14:paraId="7CE7648E" w14:textId="77777777" w:rsidR="00A55DAB" w:rsidRPr="00A62154" w:rsidRDefault="00A55DAB">
      <w:pPr>
        <w:rPr>
          <w:lang w:val="es-CL"/>
        </w:rPr>
      </w:pPr>
    </w:p>
    <w:p w14:paraId="54098A1B" w14:textId="77777777" w:rsidR="00E830E8" w:rsidRPr="00A62154" w:rsidRDefault="00E830E8">
      <w:pPr>
        <w:rPr>
          <w:rFonts w:ascii="Arial" w:hAnsi="Arial" w:cs="Arial"/>
          <w:sz w:val="22"/>
          <w:szCs w:val="22"/>
          <w:u w:val="single"/>
          <w:lang w:val="es-CL"/>
        </w:rPr>
      </w:pPr>
    </w:p>
    <w:p w14:paraId="0D0404A7" w14:textId="77777777" w:rsidR="005C7842" w:rsidRPr="00A62154" w:rsidRDefault="005C7842" w:rsidP="00A220C8">
      <w:pPr>
        <w:pStyle w:val="Ttulo1"/>
        <w:tabs>
          <w:tab w:val="clear" w:pos="360"/>
          <w:tab w:val="num" w:pos="567"/>
        </w:tabs>
        <w:ind w:left="567" w:hanging="567"/>
        <w:jc w:val="both"/>
        <w:rPr>
          <w:rFonts w:ascii="Arial" w:hAnsi="Arial"/>
          <w:bCs w:val="0"/>
          <w:sz w:val="22"/>
          <w:lang w:val="es-MX"/>
        </w:rPr>
      </w:pPr>
      <w:r w:rsidRPr="00A62154">
        <w:rPr>
          <w:rFonts w:ascii="Arial" w:hAnsi="Arial"/>
          <w:bCs w:val="0"/>
          <w:sz w:val="22"/>
          <w:lang w:val="es-MX"/>
        </w:rPr>
        <w:t>ENSAYO DE TIPO SEGUIDO DEL CONTROL REGULAR DE LOS PRODUCTOS</w:t>
      </w:r>
    </w:p>
    <w:p w14:paraId="6E334226" w14:textId="77777777" w:rsidR="00EA1609" w:rsidRPr="00A62154" w:rsidRDefault="00EA1609" w:rsidP="00801A6C">
      <w:pPr>
        <w:rPr>
          <w:b/>
          <w:u w:val="single"/>
          <w:lang w:val="es-MX"/>
        </w:rPr>
      </w:pPr>
      <w:r w:rsidRPr="00A62154">
        <w:rPr>
          <w:rFonts w:ascii="Arial" w:hAnsi="Arial"/>
          <w:bCs/>
          <w:sz w:val="22"/>
          <w:lang w:val="es-MX"/>
        </w:rPr>
        <w:t xml:space="preserve">         </w:t>
      </w:r>
      <w:r w:rsidRPr="00A62154">
        <w:rPr>
          <w:rFonts w:ascii="Arial" w:hAnsi="Arial"/>
          <w:b/>
          <w:bCs/>
          <w:sz w:val="22"/>
          <w:u w:val="single"/>
          <w:lang w:val="es-MX"/>
        </w:rPr>
        <w:t>(SISTEMA 1)</w:t>
      </w:r>
    </w:p>
    <w:p w14:paraId="3F7D9095" w14:textId="77777777" w:rsidR="005C7842" w:rsidRPr="00A62154" w:rsidRDefault="005C7842">
      <w:pPr>
        <w:rPr>
          <w:rFonts w:ascii="Arial" w:hAnsi="Arial" w:cs="Arial"/>
          <w:sz w:val="22"/>
          <w:szCs w:val="22"/>
          <w:lang w:val="es-CL"/>
        </w:rPr>
      </w:pPr>
    </w:p>
    <w:p w14:paraId="4F2089CE" w14:textId="77777777" w:rsidR="005C7842" w:rsidRPr="00A62154" w:rsidRDefault="005C7842">
      <w:pPr>
        <w:numPr>
          <w:ilvl w:val="1"/>
          <w:numId w:val="1"/>
        </w:numPr>
        <w:tabs>
          <w:tab w:val="clear" w:pos="360"/>
        </w:tabs>
        <w:spacing w:after="120"/>
        <w:ind w:left="567" w:hanging="567"/>
        <w:rPr>
          <w:rFonts w:ascii="Arial" w:hAnsi="Arial" w:cs="Arial"/>
          <w:b/>
          <w:bCs/>
          <w:sz w:val="22"/>
          <w:szCs w:val="22"/>
          <w:lang w:val="es-CL"/>
        </w:rPr>
      </w:pPr>
      <w:r w:rsidRPr="00A62154">
        <w:rPr>
          <w:rFonts w:ascii="Arial" w:hAnsi="Arial" w:cs="Arial"/>
          <w:b/>
          <w:bCs/>
          <w:sz w:val="22"/>
          <w:szCs w:val="22"/>
          <w:lang w:val="es-CL"/>
        </w:rPr>
        <w:t>Aprobación de Tipo</w:t>
      </w:r>
    </w:p>
    <w:p w14:paraId="2E539055" w14:textId="77777777" w:rsidR="005C7842" w:rsidRPr="00A62154" w:rsidRDefault="005C7842">
      <w:pPr>
        <w:pStyle w:val="Sangradetextonormal"/>
        <w:spacing w:before="120"/>
        <w:ind w:left="567"/>
        <w:rPr>
          <w:sz w:val="22"/>
          <w:szCs w:val="22"/>
          <w:lang w:val="es-CL"/>
        </w:rPr>
      </w:pPr>
      <w:r w:rsidRPr="00A62154">
        <w:rPr>
          <w:sz w:val="22"/>
          <w:szCs w:val="22"/>
          <w:lang w:val="es-CL"/>
        </w:rPr>
        <w:t>Para la aprobación de tipo, se deberán efectuar</w:t>
      </w:r>
      <w:r w:rsidR="008341B1" w:rsidRPr="00A62154">
        <w:rPr>
          <w:sz w:val="22"/>
          <w:szCs w:val="22"/>
          <w:lang w:val="es-CL"/>
        </w:rPr>
        <w:t xml:space="preserve"> todos </w:t>
      </w:r>
      <w:r w:rsidRPr="00A62154">
        <w:rPr>
          <w:sz w:val="22"/>
          <w:szCs w:val="22"/>
          <w:lang w:val="es-CL"/>
        </w:rPr>
        <w:t xml:space="preserve">los Análisis y/o Ensayos establecidos en la TABLA A, del Capítulo II del presente Protocolo. </w:t>
      </w:r>
    </w:p>
    <w:p w14:paraId="56D4E751" w14:textId="77777777" w:rsidR="005C7842" w:rsidRPr="00A62154" w:rsidRDefault="005C7842">
      <w:pPr>
        <w:pStyle w:val="Sangradetextonormal"/>
        <w:ind w:left="567"/>
        <w:rPr>
          <w:sz w:val="22"/>
          <w:szCs w:val="22"/>
          <w:lang w:val="es-CL"/>
        </w:rPr>
      </w:pPr>
    </w:p>
    <w:p w14:paraId="40BAF17B" w14:textId="77777777" w:rsidR="005C7842" w:rsidRPr="00A62154" w:rsidRDefault="005C7842">
      <w:pPr>
        <w:numPr>
          <w:ilvl w:val="2"/>
          <w:numId w:val="1"/>
        </w:numPr>
        <w:tabs>
          <w:tab w:val="clear" w:pos="720"/>
          <w:tab w:val="num" w:pos="567"/>
        </w:tabs>
        <w:spacing w:after="120"/>
        <w:ind w:left="567" w:hanging="567"/>
        <w:jc w:val="both"/>
        <w:rPr>
          <w:rFonts w:ascii="Arial" w:hAnsi="Arial" w:cs="Arial"/>
          <w:b/>
          <w:bCs/>
          <w:sz w:val="22"/>
          <w:szCs w:val="22"/>
          <w:lang w:val="es-CL"/>
        </w:rPr>
      </w:pPr>
      <w:r w:rsidRPr="00A62154">
        <w:rPr>
          <w:rFonts w:ascii="Arial" w:hAnsi="Arial" w:cs="Arial"/>
          <w:b/>
          <w:bCs/>
          <w:sz w:val="22"/>
          <w:szCs w:val="22"/>
          <w:lang w:val="es-CL"/>
        </w:rPr>
        <w:t>Número de unidades</w:t>
      </w:r>
    </w:p>
    <w:p w14:paraId="5ECEDA77" w14:textId="77777777" w:rsidR="009E676A" w:rsidRPr="00A62154" w:rsidRDefault="00160DCC" w:rsidP="009E676A">
      <w:pPr>
        <w:pStyle w:val="Sangradetextonormal"/>
        <w:spacing w:before="120"/>
        <w:ind w:left="567"/>
        <w:rPr>
          <w:sz w:val="22"/>
          <w:szCs w:val="22"/>
          <w:lang w:val="es-CL"/>
        </w:rPr>
      </w:pPr>
      <w:bookmarkStart w:id="15" w:name="_Hlk87281771"/>
      <w:bookmarkStart w:id="16" w:name="_Hlk22122535"/>
      <w:bookmarkStart w:id="17" w:name="_Hlk447760"/>
      <w:r w:rsidRPr="00A62154">
        <w:rPr>
          <w:sz w:val="22"/>
          <w:szCs w:val="22"/>
        </w:rPr>
        <w:t>Los ensayos de tipo se efectuarán sobre una muestra unitaria proporcionada por el</w:t>
      </w:r>
      <w:r w:rsidRPr="00A62154">
        <w:rPr>
          <w:sz w:val="22"/>
          <w:szCs w:val="22"/>
        </w:rPr>
        <w:br/>
        <w:t>solicitante</w:t>
      </w:r>
      <w:bookmarkEnd w:id="15"/>
      <w:r w:rsidR="009E676A" w:rsidRPr="00A62154">
        <w:rPr>
          <w:sz w:val="22"/>
          <w:szCs w:val="22"/>
          <w:lang w:val="es-CL"/>
        </w:rPr>
        <w:t>.</w:t>
      </w:r>
    </w:p>
    <w:bookmarkEnd w:id="16"/>
    <w:bookmarkEnd w:id="17"/>
    <w:p w14:paraId="409FFED1" w14:textId="77777777" w:rsidR="005C7842" w:rsidRPr="00A62154" w:rsidRDefault="005C7842" w:rsidP="008602CD">
      <w:pPr>
        <w:rPr>
          <w:rFonts w:ascii="Arial" w:hAnsi="Arial" w:cs="Arial"/>
          <w:sz w:val="22"/>
          <w:szCs w:val="22"/>
          <w:lang w:val="es-CL"/>
        </w:rPr>
      </w:pPr>
    </w:p>
    <w:p w14:paraId="54FF6DDE" w14:textId="77777777" w:rsidR="005C7842" w:rsidRPr="00A62154" w:rsidRDefault="005C7842">
      <w:pPr>
        <w:numPr>
          <w:ilvl w:val="2"/>
          <w:numId w:val="1"/>
        </w:numPr>
        <w:tabs>
          <w:tab w:val="clear" w:pos="720"/>
          <w:tab w:val="num" w:pos="567"/>
        </w:tabs>
        <w:spacing w:after="120"/>
        <w:ind w:left="567" w:hanging="567"/>
        <w:jc w:val="both"/>
        <w:rPr>
          <w:rFonts w:ascii="Arial" w:hAnsi="Arial" w:cs="Arial"/>
          <w:b/>
          <w:bCs/>
          <w:sz w:val="22"/>
          <w:szCs w:val="22"/>
          <w:lang w:val="es-CL"/>
        </w:rPr>
      </w:pPr>
      <w:r w:rsidRPr="00A62154">
        <w:rPr>
          <w:rFonts w:ascii="Arial" w:hAnsi="Arial" w:cs="Arial"/>
          <w:b/>
          <w:bCs/>
          <w:sz w:val="22"/>
          <w:szCs w:val="22"/>
          <w:lang w:val="es-CL"/>
        </w:rPr>
        <w:t>Aprobación o rechazo</w:t>
      </w:r>
    </w:p>
    <w:p w14:paraId="6626C499" w14:textId="77777777" w:rsidR="004D5D8B" w:rsidRPr="00A62154" w:rsidRDefault="005C7842" w:rsidP="004D5D8B">
      <w:pPr>
        <w:ind w:left="567"/>
        <w:jc w:val="both"/>
        <w:rPr>
          <w:rFonts w:ascii="Arial" w:hAnsi="Arial" w:cs="Arial"/>
          <w:sz w:val="22"/>
          <w:szCs w:val="22"/>
          <w:lang w:val="es-CL"/>
        </w:rPr>
      </w:pPr>
      <w:r w:rsidRPr="00A62154">
        <w:rPr>
          <w:rFonts w:ascii="Arial" w:hAnsi="Arial" w:cs="Arial"/>
          <w:sz w:val="22"/>
        </w:rPr>
        <w:t>El Tipo no podrá tener defectos</w:t>
      </w:r>
      <w:r w:rsidR="000603D3" w:rsidRPr="00A62154">
        <w:rPr>
          <w:rFonts w:ascii="Arial" w:hAnsi="Arial" w:cs="Arial"/>
          <w:sz w:val="22"/>
        </w:rPr>
        <w:t>.</w:t>
      </w:r>
      <w:r w:rsidR="004D5D8B" w:rsidRPr="00A62154">
        <w:rPr>
          <w:rFonts w:ascii="Arial" w:hAnsi="Arial" w:cs="Arial"/>
          <w:sz w:val="22"/>
        </w:rPr>
        <w:t xml:space="preserve"> </w:t>
      </w:r>
    </w:p>
    <w:p w14:paraId="78511172" w14:textId="77777777" w:rsidR="006019B0" w:rsidRPr="00A62154" w:rsidRDefault="006019B0" w:rsidP="00A73C38">
      <w:pPr>
        <w:tabs>
          <w:tab w:val="num" w:pos="567"/>
        </w:tabs>
        <w:jc w:val="both"/>
        <w:rPr>
          <w:rFonts w:ascii="Arial" w:hAnsi="Arial" w:cs="Arial"/>
          <w:sz w:val="22"/>
        </w:rPr>
      </w:pPr>
    </w:p>
    <w:p w14:paraId="591749E2" w14:textId="77777777" w:rsidR="005C7842" w:rsidRPr="00A62154" w:rsidRDefault="005C7842">
      <w:pPr>
        <w:numPr>
          <w:ilvl w:val="1"/>
          <w:numId w:val="1"/>
        </w:numPr>
        <w:tabs>
          <w:tab w:val="clear" w:pos="360"/>
          <w:tab w:val="num" w:pos="567"/>
        </w:tabs>
        <w:ind w:left="567" w:hanging="567"/>
        <w:jc w:val="both"/>
        <w:rPr>
          <w:rFonts w:ascii="Arial" w:hAnsi="Arial" w:cs="Arial"/>
          <w:b/>
          <w:bCs/>
          <w:sz w:val="22"/>
          <w:szCs w:val="22"/>
          <w:lang w:val="es-CL"/>
        </w:rPr>
      </w:pPr>
      <w:r w:rsidRPr="00A62154">
        <w:rPr>
          <w:rFonts w:ascii="Arial" w:hAnsi="Arial"/>
          <w:b/>
          <w:sz w:val="22"/>
          <w:u w:val="single"/>
          <w:lang w:val="es-CL"/>
        </w:rPr>
        <w:t>C</w:t>
      </w:r>
      <w:r w:rsidRPr="00A62154">
        <w:rPr>
          <w:rFonts w:ascii="Arial" w:hAnsi="Arial"/>
          <w:b/>
          <w:sz w:val="22"/>
          <w:u w:val="single"/>
          <w:lang w:val="es-MX"/>
        </w:rPr>
        <w:t>ontrol Regular de los Productos</w:t>
      </w:r>
    </w:p>
    <w:p w14:paraId="6D7A4C86" w14:textId="77777777" w:rsidR="005C7842" w:rsidRPr="00A62154" w:rsidRDefault="005C7842">
      <w:pPr>
        <w:rPr>
          <w:rFonts w:ascii="Arial" w:hAnsi="Arial" w:cs="Arial"/>
          <w:sz w:val="22"/>
          <w:szCs w:val="22"/>
          <w:lang w:val="es-CL"/>
        </w:rPr>
      </w:pPr>
    </w:p>
    <w:p w14:paraId="07D6A054" w14:textId="77777777" w:rsidR="005C7842" w:rsidRPr="00A62154" w:rsidRDefault="00897408" w:rsidP="00897408">
      <w:pPr>
        <w:numPr>
          <w:ilvl w:val="3"/>
          <w:numId w:val="1"/>
        </w:numPr>
        <w:tabs>
          <w:tab w:val="left" w:pos="993"/>
        </w:tabs>
        <w:spacing w:after="120"/>
        <w:jc w:val="both"/>
        <w:rPr>
          <w:rFonts w:ascii="Arial" w:hAnsi="Arial" w:cs="Arial"/>
          <w:b/>
          <w:bCs/>
          <w:sz w:val="22"/>
          <w:szCs w:val="22"/>
          <w:lang w:val="es-CL"/>
        </w:rPr>
      </w:pPr>
      <w:r w:rsidRPr="00A62154">
        <w:rPr>
          <w:rFonts w:ascii="Arial" w:hAnsi="Arial" w:cs="Arial"/>
          <w:b/>
          <w:bCs/>
          <w:sz w:val="22"/>
          <w:szCs w:val="22"/>
          <w:lang w:val="es-CL"/>
        </w:rPr>
        <w:t>Aprobación</w:t>
      </w:r>
      <w:r w:rsidR="005C7842" w:rsidRPr="00A62154">
        <w:rPr>
          <w:rFonts w:ascii="Arial" w:hAnsi="Arial" w:cs="Arial"/>
          <w:b/>
          <w:bCs/>
          <w:sz w:val="22"/>
          <w:szCs w:val="22"/>
          <w:lang w:val="es-CL"/>
        </w:rPr>
        <w:t xml:space="preserve"> de Fabricación (en Chile o en el extranjero) </w:t>
      </w:r>
    </w:p>
    <w:p w14:paraId="4FD15C81" w14:textId="77777777" w:rsidR="009E676A" w:rsidRPr="00A62154" w:rsidRDefault="009531F8" w:rsidP="00FC040B">
      <w:pPr>
        <w:numPr>
          <w:ilvl w:val="3"/>
          <w:numId w:val="1"/>
        </w:numPr>
        <w:spacing w:after="120"/>
        <w:jc w:val="both"/>
        <w:rPr>
          <w:rFonts w:ascii="Arial" w:hAnsi="Arial" w:cs="Arial"/>
          <w:sz w:val="22"/>
          <w:szCs w:val="22"/>
          <w:lang w:val="es-CL"/>
        </w:rPr>
      </w:pPr>
      <w:r w:rsidRPr="00A62154">
        <w:rPr>
          <w:rFonts w:ascii="Arial" w:hAnsi="Arial" w:cs="Arial"/>
          <w:sz w:val="22"/>
          <w:szCs w:val="22"/>
          <w:lang w:val="es-CL"/>
        </w:rPr>
        <w:t>Para la aprobación de fabricación se deberán efectuar los Análisis y/o Ensayos establecidos en las cláusulas 7, 8, 15(</w:t>
      </w:r>
      <w:r w:rsidR="00EC3C93" w:rsidRPr="00A62154">
        <w:rPr>
          <w:rFonts w:ascii="Arial" w:hAnsi="Arial" w:cs="Arial"/>
          <w:sz w:val="22"/>
          <w:szCs w:val="22"/>
          <w:vertAlign w:val="superscript"/>
          <w:lang w:val="es-CL"/>
        </w:rPr>
        <w:t>2</w:t>
      </w:r>
      <w:r w:rsidRPr="00A62154">
        <w:rPr>
          <w:rFonts w:ascii="Arial" w:hAnsi="Arial" w:cs="Arial"/>
          <w:sz w:val="22"/>
          <w:szCs w:val="22"/>
          <w:lang w:val="es-CL"/>
        </w:rPr>
        <w:t>), 16</w:t>
      </w:r>
      <w:r w:rsidR="00EC3C93" w:rsidRPr="00A62154">
        <w:rPr>
          <w:rFonts w:ascii="Arial" w:hAnsi="Arial" w:cs="Arial"/>
          <w:sz w:val="22"/>
          <w:szCs w:val="22"/>
          <w:lang w:val="es-CL"/>
        </w:rPr>
        <w:t>(</w:t>
      </w:r>
      <w:r w:rsidR="00EC3C93" w:rsidRPr="00A62154">
        <w:rPr>
          <w:rFonts w:ascii="Arial" w:hAnsi="Arial" w:cs="Arial"/>
          <w:sz w:val="22"/>
          <w:szCs w:val="22"/>
          <w:vertAlign w:val="superscript"/>
          <w:lang w:val="es-CL"/>
        </w:rPr>
        <w:t>2</w:t>
      </w:r>
      <w:r w:rsidR="00EC3C93" w:rsidRPr="00A62154">
        <w:rPr>
          <w:rFonts w:ascii="Arial" w:hAnsi="Arial" w:cs="Arial"/>
          <w:sz w:val="22"/>
          <w:szCs w:val="22"/>
          <w:lang w:val="es-CL"/>
        </w:rPr>
        <w:t>),</w:t>
      </w:r>
      <w:r w:rsidR="002C16BB" w:rsidRPr="00A62154">
        <w:rPr>
          <w:rFonts w:ascii="Arial" w:hAnsi="Arial" w:cs="Arial"/>
          <w:sz w:val="22"/>
          <w:szCs w:val="22"/>
          <w:lang w:val="es-CL"/>
        </w:rPr>
        <w:t xml:space="preserve"> 30</w:t>
      </w:r>
      <w:r w:rsidRPr="00A62154">
        <w:rPr>
          <w:rFonts w:ascii="Arial" w:hAnsi="Arial" w:cs="Arial"/>
          <w:sz w:val="22"/>
          <w:szCs w:val="22"/>
          <w:lang w:val="es-CL"/>
        </w:rPr>
        <w:t xml:space="preserve"> y hojas de normalización de CEI 23-50 </w:t>
      </w:r>
      <w:bookmarkStart w:id="18" w:name="_Hlk175842232"/>
      <w:r w:rsidR="008D1FD1" w:rsidRPr="00A62154">
        <w:rPr>
          <w:rFonts w:ascii="Arial" w:hAnsi="Arial" w:cs="Arial"/>
          <w:sz w:val="22"/>
          <w:szCs w:val="22"/>
          <w:lang w:val="es-CL"/>
        </w:rPr>
        <w:t>o</w:t>
      </w:r>
      <w:r w:rsidRPr="00A62154">
        <w:rPr>
          <w:rFonts w:ascii="Arial" w:hAnsi="Arial" w:cs="Arial"/>
          <w:sz w:val="22"/>
          <w:szCs w:val="22"/>
          <w:lang w:val="es-CL"/>
        </w:rPr>
        <w:t xml:space="preserve"> CEI 23-34</w:t>
      </w:r>
      <w:r w:rsidR="00F95CEA" w:rsidRPr="00A62154">
        <w:rPr>
          <w:rFonts w:ascii="Arial" w:hAnsi="Arial" w:cs="Arial"/>
          <w:sz w:val="22"/>
          <w:szCs w:val="22"/>
          <w:lang w:val="es-CL"/>
        </w:rPr>
        <w:t xml:space="preserve"> (EN 50075:1990</w:t>
      </w:r>
      <w:bookmarkEnd w:id="18"/>
      <w:r w:rsidR="00F95CEA" w:rsidRPr="00A62154">
        <w:rPr>
          <w:rFonts w:ascii="Arial" w:hAnsi="Arial" w:cs="Arial"/>
          <w:sz w:val="22"/>
          <w:szCs w:val="22"/>
          <w:lang w:val="es-CL"/>
        </w:rPr>
        <w:t>)</w:t>
      </w:r>
      <w:r w:rsidRPr="00A62154">
        <w:rPr>
          <w:rFonts w:ascii="Arial" w:hAnsi="Arial" w:cs="Arial"/>
          <w:sz w:val="22"/>
          <w:szCs w:val="22"/>
          <w:lang w:val="es-CL"/>
        </w:rPr>
        <w:t xml:space="preserve">, según corresponda, indicados en la TABLA A, del Capítulo II, del presente Protocolo. </w:t>
      </w:r>
      <w:r w:rsidR="000A58E0" w:rsidRPr="00A62154">
        <w:rPr>
          <w:rFonts w:ascii="Arial" w:hAnsi="Arial" w:cs="Arial"/>
          <w:sz w:val="22"/>
          <w:szCs w:val="22"/>
          <w:lang w:val="es-MX"/>
        </w:rPr>
        <w:t>Sin perjuicio, y más allá de la inspección visual y documental que deben realizar los</w:t>
      </w:r>
      <w:r w:rsidR="000A58E0" w:rsidRPr="00A62154">
        <w:rPr>
          <w:rFonts w:ascii="Arial" w:hAnsi="Arial" w:cs="Arial"/>
          <w:sz w:val="22"/>
          <w:lang w:val="es-MX"/>
        </w:rPr>
        <w:t xml:space="preserve"> Organismos de Certificación, deberán requerir al momento de plantearse las solicitudes de Seguimiento las respectivas declaraciones por parte del importador o fabricante hacia la Superintendencia de Electricidad y Combustibles, indicando que la producción o partida siguen siendo conformes con el tipo aprobado, de acuerdo a lo establecido en el anexo B</w:t>
      </w:r>
      <w:r w:rsidR="000A58E0" w:rsidRPr="00A62154">
        <w:rPr>
          <w:rFonts w:ascii="Arial" w:hAnsi="Arial" w:cs="Arial"/>
          <w:sz w:val="22"/>
          <w:vertAlign w:val="superscript"/>
          <w:lang w:val="es-MX"/>
        </w:rPr>
        <w:t>(1)</w:t>
      </w:r>
      <w:r w:rsidR="000A58E0" w:rsidRPr="00A62154">
        <w:rPr>
          <w:rFonts w:ascii="Arial" w:hAnsi="Arial" w:cs="Arial"/>
          <w:sz w:val="22"/>
          <w:lang w:val="es-MX"/>
        </w:rPr>
        <w:t xml:space="preserve"> </w:t>
      </w:r>
      <w:r w:rsidR="000A58E0" w:rsidRPr="00A62154">
        <w:rPr>
          <w:rFonts w:ascii="Arial" w:hAnsi="Arial" w:cs="Arial"/>
          <w:sz w:val="22"/>
          <w:szCs w:val="22"/>
        </w:rPr>
        <w:t>(Este documento será custodiado por el Organismo de Certificación)</w:t>
      </w:r>
      <w:r w:rsidR="000A58E0" w:rsidRPr="00A62154">
        <w:rPr>
          <w:rFonts w:ascii="Arial" w:hAnsi="Arial" w:cs="Arial"/>
          <w:sz w:val="22"/>
          <w:lang w:val="es-MX"/>
        </w:rPr>
        <w:t>. No obstante, los Organismos de Certificación mantienen sus responsabilidades como administradores del sistema de certificación</w:t>
      </w:r>
      <w:r w:rsidR="009E676A" w:rsidRPr="00A62154">
        <w:rPr>
          <w:rFonts w:ascii="Arial" w:hAnsi="Arial" w:cs="Arial"/>
          <w:sz w:val="22"/>
        </w:rPr>
        <w:t>.</w:t>
      </w:r>
    </w:p>
    <w:p w14:paraId="2DD69E3A" w14:textId="77777777" w:rsidR="009E676A" w:rsidRPr="00A62154" w:rsidRDefault="00160DCC" w:rsidP="009E676A">
      <w:pPr>
        <w:pStyle w:val="Sangra2detindependiente"/>
        <w:tabs>
          <w:tab w:val="num" w:pos="709"/>
        </w:tabs>
        <w:ind w:left="0"/>
        <w:jc w:val="both"/>
        <w:rPr>
          <w:b/>
          <w:bCs/>
          <w:iCs/>
          <w:sz w:val="16"/>
          <w:szCs w:val="16"/>
          <w:u w:val="single"/>
          <w:lang w:val="es-CL"/>
        </w:rPr>
      </w:pPr>
      <w:r w:rsidRPr="00A62154">
        <w:rPr>
          <w:b/>
          <w:bCs/>
          <w:iCs/>
          <w:sz w:val="16"/>
          <w:szCs w:val="16"/>
          <w:lang w:val="es-CL"/>
        </w:rPr>
        <w:tab/>
      </w:r>
      <w:r w:rsidR="00BF455B" w:rsidRPr="00A62154">
        <w:rPr>
          <w:b/>
          <w:bCs/>
          <w:iCs/>
          <w:sz w:val="16"/>
          <w:szCs w:val="16"/>
          <w:u w:val="single"/>
          <w:lang w:val="es-CL"/>
        </w:rPr>
        <w:t xml:space="preserve">Nota 1.2.1.1: </w:t>
      </w:r>
    </w:p>
    <w:p w14:paraId="1D80D6FD" w14:textId="77777777" w:rsidR="009E676A" w:rsidRPr="00A62154" w:rsidRDefault="009E676A" w:rsidP="004F6C8F">
      <w:pPr>
        <w:numPr>
          <w:ilvl w:val="0"/>
          <w:numId w:val="10"/>
        </w:numPr>
        <w:jc w:val="both"/>
        <w:rPr>
          <w:rFonts w:ascii="Arial" w:hAnsi="Arial" w:cs="Arial"/>
          <w:sz w:val="18"/>
          <w:szCs w:val="18"/>
        </w:rPr>
      </w:pPr>
      <w:bookmarkStart w:id="19" w:name="_Hlk175842155"/>
      <w:r w:rsidRPr="00A62154">
        <w:rPr>
          <w:rFonts w:ascii="Arial" w:hAnsi="Arial" w:cs="Arial"/>
          <w:sz w:val="16"/>
          <w:szCs w:val="16"/>
        </w:rPr>
        <w:t xml:space="preserve">De no ser presentado el documento descrito en el anexo B, el Organismo de Certificación no podrá aceptar la solicitud de certificación. </w:t>
      </w:r>
    </w:p>
    <w:p w14:paraId="72C4590F" w14:textId="77777777" w:rsidR="008D1FD1" w:rsidRPr="00A62154" w:rsidRDefault="008D1FD1" w:rsidP="004F6C8F">
      <w:pPr>
        <w:numPr>
          <w:ilvl w:val="0"/>
          <w:numId w:val="10"/>
        </w:numPr>
        <w:jc w:val="both"/>
        <w:rPr>
          <w:rFonts w:ascii="Arial" w:hAnsi="Arial" w:cs="Arial"/>
          <w:sz w:val="16"/>
          <w:szCs w:val="16"/>
        </w:rPr>
      </w:pPr>
      <w:r w:rsidRPr="00A62154">
        <w:rPr>
          <w:rFonts w:ascii="Arial" w:hAnsi="Arial" w:cs="Arial"/>
          <w:sz w:val="16"/>
          <w:szCs w:val="16"/>
        </w:rPr>
        <w:t>Sin la condición de ambientación en la cámara de humedad de 48 horas.</w:t>
      </w:r>
    </w:p>
    <w:bookmarkEnd w:id="19"/>
    <w:p w14:paraId="71999AA5" w14:textId="77777777" w:rsidR="009E676A" w:rsidRPr="00A62154" w:rsidRDefault="009E676A" w:rsidP="00BF455B">
      <w:pPr>
        <w:pStyle w:val="Sangra2detindependiente"/>
        <w:tabs>
          <w:tab w:val="num" w:pos="709"/>
        </w:tabs>
        <w:ind w:left="709"/>
        <w:jc w:val="both"/>
        <w:rPr>
          <w:iCs/>
          <w:sz w:val="16"/>
          <w:szCs w:val="16"/>
          <w:lang w:val="es-CL"/>
        </w:rPr>
      </w:pPr>
    </w:p>
    <w:p w14:paraId="2CCE9212" w14:textId="77777777" w:rsidR="002B370B" w:rsidRPr="00A62154" w:rsidRDefault="002B370B" w:rsidP="00BF455B">
      <w:pPr>
        <w:pStyle w:val="Sangra2detindependiente"/>
        <w:tabs>
          <w:tab w:val="num" w:pos="709"/>
        </w:tabs>
        <w:ind w:left="709"/>
        <w:jc w:val="both"/>
        <w:rPr>
          <w:iCs/>
          <w:sz w:val="16"/>
          <w:szCs w:val="16"/>
          <w:lang w:val="es-CL"/>
        </w:rPr>
      </w:pPr>
    </w:p>
    <w:p w14:paraId="0BC68632" w14:textId="77777777" w:rsidR="00A07E89" w:rsidRPr="00A62154" w:rsidRDefault="00A07E89" w:rsidP="00A07E89">
      <w:pPr>
        <w:pStyle w:val="Sangra2detindependiente"/>
        <w:spacing w:before="120"/>
        <w:ind w:left="567" w:hanging="567"/>
        <w:jc w:val="both"/>
        <w:rPr>
          <w:b/>
          <w:sz w:val="22"/>
          <w:szCs w:val="22"/>
          <w:lang w:val="es-CL"/>
        </w:rPr>
      </w:pPr>
      <w:r w:rsidRPr="00A62154">
        <w:rPr>
          <w:b/>
          <w:sz w:val="22"/>
          <w:szCs w:val="22"/>
          <w:lang w:val="es-CL"/>
        </w:rPr>
        <w:t>1.2.1.2</w:t>
      </w:r>
      <w:r w:rsidRPr="00A62154">
        <w:rPr>
          <w:b/>
          <w:bCs/>
          <w:sz w:val="22"/>
          <w:szCs w:val="22"/>
          <w:lang w:val="es-CL"/>
        </w:rPr>
        <w:tab/>
      </w:r>
      <w:r w:rsidRPr="00A62154">
        <w:rPr>
          <w:b/>
          <w:sz w:val="22"/>
          <w:szCs w:val="22"/>
          <w:lang w:val="es-CL"/>
        </w:rPr>
        <w:t>Tamaño de la muestra y nivel de aceptación</w:t>
      </w:r>
    </w:p>
    <w:p w14:paraId="5A16F4D8" w14:textId="77777777" w:rsidR="00A07E89" w:rsidRPr="00A62154" w:rsidRDefault="00A07E89" w:rsidP="00A07E89">
      <w:pPr>
        <w:pStyle w:val="Sangra2detindependiente"/>
        <w:spacing w:before="120"/>
        <w:ind w:left="709" w:hanging="709"/>
        <w:jc w:val="both"/>
        <w:rPr>
          <w:sz w:val="22"/>
          <w:szCs w:val="22"/>
          <w:lang w:val="es-CL"/>
        </w:rPr>
      </w:pPr>
      <w:r w:rsidRPr="00A62154">
        <w:rPr>
          <w:sz w:val="22"/>
          <w:szCs w:val="22"/>
          <w:lang w:val="es-CL"/>
        </w:rPr>
        <w:tab/>
        <w:t xml:space="preserve">El tamaño de la muestra y el nivel de aceptación del producto estarán dados por la Tabla B. </w:t>
      </w:r>
    </w:p>
    <w:p w14:paraId="3DBBE3A7" w14:textId="77777777" w:rsidR="00A07E89" w:rsidRPr="00A62154" w:rsidRDefault="00A07E89" w:rsidP="00A07E89">
      <w:pPr>
        <w:pStyle w:val="Sangra2detindependiente"/>
        <w:ind w:left="0"/>
        <w:jc w:val="center"/>
        <w:rPr>
          <w:b/>
          <w:bCs/>
          <w:color w:val="FF0000"/>
          <w:sz w:val="22"/>
          <w:szCs w:val="22"/>
          <w:lang w:val="es-CL"/>
        </w:rPr>
      </w:pPr>
    </w:p>
    <w:p w14:paraId="6C1947B2" w14:textId="77777777" w:rsidR="00A07E89" w:rsidRPr="00A62154" w:rsidRDefault="00A07E89" w:rsidP="00A07E89">
      <w:pPr>
        <w:pStyle w:val="Sangra2detindependiente"/>
        <w:ind w:left="0"/>
        <w:jc w:val="center"/>
        <w:rPr>
          <w:b/>
          <w:bCs/>
          <w:color w:val="000000"/>
          <w:sz w:val="22"/>
          <w:szCs w:val="22"/>
          <w:lang w:val="es-CL"/>
        </w:rPr>
      </w:pPr>
      <w:r w:rsidRPr="00A62154">
        <w:rPr>
          <w:b/>
          <w:bCs/>
          <w:color w:val="000000"/>
          <w:sz w:val="22"/>
          <w:szCs w:val="22"/>
          <w:lang w:val="es-CL"/>
        </w:rPr>
        <w:t>TABLA B</w:t>
      </w:r>
    </w:p>
    <w:tbl>
      <w:tblPr>
        <w:tblW w:w="7685" w:type="dxa"/>
        <w:tblInd w:w="1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29"/>
        <w:gridCol w:w="1138"/>
        <w:gridCol w:w="1217"/>
        <w:gridCol w:w="1474"/>
      </w:tblGrid>
      <w:tr w:rsidR="002C16BB" w:rsidRPr="00A62154" w14:paraId="15752382" w14:textId="77777777" w:rsidTr="009A753E">
        <w:trPr>
          <w:cantSplit/>
          <w:trHeight w:val="497"/>
        </w:trPr>
        <w:tc>
          <w:tcPr>
            <w:tcW w:w="2127" w:type="dxa"/>
            <w:vMerge w:val="restart"/>
            <w:tcBorders>
              <w:top w:val="single" w:sz="4" w:space="0" w:color="auto"/>
              <w:left w:val="single" w:sz="4" w:space="0" w:color="auto"/>
              <w:bottom w:val="single" w:sz="4" w:space="0" w:color="auto"/>
              <w:right w:val="single" w:sz="4" w:space="0" w:color="auto"/>
            </w:tcBorders>
            <w:vAlign w:val="center"/>
          </w:tcPr>
          <w:p w14:paraId="20E06330" w14:textId="77777777" w:rsidR="002C16BB" w:rsidRPr="00A62154" w:rsidRDefault="002C16BB" w:rsidP="008726F9">
            <w:pPr>
              <w:pStyle w:val="Sangra2detindependiente"/>
              <w:ind w:left="-71" w:firstLine="71"/>
              <w:jc w:val="center"/>
              <w:rPr>
                <w:b/>
                <w:bCs/>
                <w:sz w:val="20"/>
                <w:szCs w:val="20"/>
                <w:lang w:val="es-CL"/>
              </w:rPr>
            </w:pPr>
            <w:r w:rsidRPr="00A62154">
              <w:rPr>
                <w:b/>
                <w:bCs/>
                <w:sz w:val="20"/>
                <w:szCs w:val="20"/>
                <w:lang w:val="es-CL"/>
              </w:rPr>
              <w:t>Tamaño de la partida</w:t>
            </w:r>
          </w:p>
          <w:p w14:paraId="5B49F516" w14:textId="77777777" w:rsidR="002C16BB" w:rsidRPr="00A62154" w:rsidRDefault="002C16BB" w:rsidP="008726F9">
            <w:pPr>
              <w:pStyle w:val="Sangra2detindependiente"/>
              <w:ind w:left="-71" w:firstLine="71"/>
              <w:jc w:val="center"/>
              <w:rPr>
                <w:b/>
                <w:bCs/>
                <w:sz w:val="20"/>
                <w:szCs w:val="20"/>
                <w:lang w:val="es-CL"/>
              </w:rPr>
            </w:pPr>
            <w:r w:rsidRPr="00A62154">
              <w:rPr>
                <w:b/>
                <w:bCs/>
                <w:sz w:val="20"/>
                <w:szCs w:val="20"/>
                <w:lang w:val="es-CL"/>
              </w:rPr>
              <w:t>(unidades)</w:t>
            </w:r>
          </w:p>
        </w:tc>
        <w:tc>
          <w:tcPr>
            <w:tcW w:w="1729" w:type="dxa"/>
            <w:vMerge w:val="restart"/>
            <w:tcBorders>
              <w:top w:val="single" w:sz="4" w:space="0" w:color="auto"/>
              <w:left w:val="single" w:sz="4" w:space="0" w:color="auto"/>
              <w:bottom w:val="single" w:sz="4" w:space="0" w:color="auto"/>
              <w:right w:val="single" w:sz="4" w:space="0" w:color="auto"/>
            </w:tcBorders>
            <w:vAlign w:val="center"/>
          </w:tcPr>
          <w:p w14:paraId="3F4C463A" w14:textId="77777777" w:rsidR="002C16BB" w:rsidRPr="00A62154" w:rsidRDefault="002C16BB" w:rsidP="008726F9">
            <w:pPr>
              <w:pStyle w:val="Sangra2detindependiente"/>
              <w:ind w:left="-71" w:firstLine="71"/>
              <w:jc w:val="center"/>
              <w:rPr>
                <w:b/>
                <w:bCs/>
                <w:sz w:val="20"/>
                <w:szCs w:val="20"/>
                <w:lang w:val="es-CL"/>
              </w:rPr>
            </w:pPr>
            <w:r w:rsidRPr="00A62154">
              <w:rPr>
                <w:b/>
                <w:bCs/>
                <w:sz w:val="20"/>
                <w:szCs w:val="20"/>
                <w:lang w:val="es-CL"/>
              </w:rPr>
              <w:t>Tamaño de la muestra</w:t>
            </w:r>
          </w:p>
          <w:p w14:paraId="6C2EF4DC" w14:textId="77777777" w:rsidR="002C16BB" w:rsidRPr="00A62154" w:rsidRDefault="002C16BB" w:rsidP="008726F9">
            <w:pPr>
              <w:pStyle w:val="Sangra2detindependiente"/>
              <w:ind w:left="-71" w:firstLine="71"/>
              <w:jc w:val="center"/>
              <w:rPr>
                <w:b/>
                <w:bCs/>
                <w:sz w:val="20"/>
                <w:szCs w:val="20"/>
                <w:lang w:val="es-CL"/>
              </w:rPr>
            </w:pPr>
            <w:r w:rsidRPr="00A62154">
              <w:rPr>
                <w:b/>
                <w:bCs/>
                <w:sz w:val="20"/>
                <w:szCs w:val="20"/>
                <w:lang w:val="es-CL"/>
              </w:rPr>
              <w:t>(unidades)</w:t>
            </w: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60749B4C" w14:textId="77777777" w:rsidR="002C16BB" w:rsidRPr="00A62154" w:rsidRDefault="002C16BB" w:rsidP="008726F9">
            <w:pPr>
              <w:pStyle w:val="Sangra2detindependiente"/>
              <w:ind w:left="-71" w:firstLine="71"/>
              <w:jc w:val="center"/>
              <w:rPr>
                <w:b/>
                <w:bCs/>
                <w:sz w:val="20"/>
                <w:szCs w:val="20"/>
                <w:lang w:val="es-CL"/>
              </w:rPr>
            </w:pPr>
            <w:r w:rsidRPr="00A62154">
              <w:rPr>
                <w:b/>
                <w:bCs/>
                <w:sz w:val="20"/>
                <w:szCs w:val="20"/>
                <w:lang w:val="es-CL"/>
              </w:rPr>
              <w:t>Nivel de aceptación</w:t>
            </w:r>
          </w:p>
        </w:tc>
        <w:tc>
          <w:tcPr>
            <w:tcW w:w="1474" w:type="dxa"/>
            <w:vMerge w:val="restart"/>
            <w:tcBorders>
              <w:top w:val="single" w:sz="4" w:space="0" w:color="auto"/>
              <w:left w:val="single" w:sz="4" w:space="0" w:color="auto"/>
              <w:right w:val="single" w:sz="4" w:space="0" w:color="auto"/>
            </w:tcBorders>
          </w:tcPr>
          <w:p w14:paraId="7476AAB7" w14:textId="77777777" w:rsidR="002C16BB" w:rsidRPr="00A62154" w:rsidRDefault="002C16BB" w:rsidP="002C16BB">
            <w:pPr>
              <w:pStyle w:val="Default"/>
              <w:jc w:val="center"/>
              <w:rPr>
                <w:rFonts w:ascii="Arial" w:hAnsi="Arial" w:cs="Arial"/>
                <w:b/>
                <w:bCs/>
                <w:sz w:val="20"/>
                <w:szCs w:val="20"/>
              </w:rPr>
            </w:pPr>
            <w:r w:rsidRPr="00A62154">
              <w:rPr>
                <w:rFonts w:ascii="Arial" w:hAnsi="Arial" w:cs="Arial"/>
                <w:b/>
                <w:bCs/>
                <w:sz w:val="20"/>
                <w:szCs w:val="20"/>
              </w:rPr>
              <w:t>unidades Tamaño</w:t>
            </w:r>
          </w:p>
          <w:p w14:paraId="07803535" w14:textId="77777777" w:rsidR="002C16BB" w:rsidRPr="00A62154" w:rsidRDefault="002C16BB" w:rsidP="002C16BB">
            <w:pPr>
              <w:pStyle w:val="Default"/>
              <w:jc w:val="center"/>
              <w:rPr>
                <w:rFonts w:ascii="Arial" w:hAnsi="Arial" w:cs="Arial"/>
                <w:b/>
                <w:bCs/>
                <w:sz w:val="20"/>
                <w:szCs w:val="20"/>
              </w:rPr>
            </w:pPr>
            <w:r w:rsidRPr="00A62154">
              <w:rPr>
                <w:rFonts w:ascii="Arial" w:hAnsi="Arial" w:cs="Arial"/>
                <w:b/>
                <w:bCs/>
                <w:sz w:val="20"/>
                <w:szCs w:val="20"/>
              </w:rPr>
              <w:t>de la muestra</w:t>
            </w:r>
          </w:p>
          <w:p w14:paraId="5C85D625" w14:textId="77777777" w:rsidR="002C16BB" w:rsidRPr="00A62154" w:rsidRDefault="002C16BB" w:rsidP="002C16BB">
            <w:pPr>
              <w:pStyle w:val="Sangra2detindependiente"/>
              <w:ind w:left="-71" w:firstLine="71"/>
              <w:jc w:val="center"/>
              <w:rPr>
                <w:b/>
                <w:bCs/>
                <w:sz w:val="20"/>
                <w:szCs w:val="20"/>
                <w:lang w:val="es-CL"/>
              </w:rPr>
            </w:pPr>
            <w:r w:rsidRPr="00A62154">
              <w:rPr>
                <w:rFonts w:cs="Arial"/>
                <w:b/>
                <w:bCs/>
                <w:sz w:val="20"/>
                <w:szCs w:val="20"/>
              </w:rPr>
              <w:t>(nota 2)</w:t>
            </w:r>
          </w:p>
        </w:tc>
      </w:tr>
      <w:tr w:rsidR="002C16BB" w:rsidRPr="00A62154" w14:paraId="16943ABE" w14:textId="77777777" w:rsidTr="009A753E">
        <w:trPr>
          <w:cantSplit/>
          <w:trHeight w:val="280"/>
        </w:trPr>
        <w:tc>
          <w:tcPr>
            <w:tcW w:w="2127" w:type="dxa"/>
            <w:vMerge/>
            <w:tcBorders>
              <w:top w:val="single" w:sz="4" w:space="0" w:color="auto"/>
              <w:left w:val="single" w:sz="4" w:space="0" w:color="auto"/>
              <w:bottom w:val="single" w:sz="4" w:space="0" w:color="auto"/>
              <w:right w:val="single" w:sz="4" w:space="0" w:color="auto"/>
            </w:tcBorders>
            <w:vAlign w:val="center"/>
          </w:tcPr>
          <w:p w14:paraId="49DFF271" w14:textId="77777777" w:rsidR="002C16BB" w:rsidRPr="00A62154" w:rsidRDefault="002C16BB" w:rsidP="008726F9">
            <w:pPr>
              <w:pStyle w:val="Sangra2detindependiente"/>
              <w:ind w:left="-71" w:firstLine="71"/>
              <w:jc w:val="center"/>
              <w:rPr>
                <w:sz w:val="22"/>
                <w:szCs w:val="22"/>
                <w:lang w:val="es-CL"/>
              </w:rPr>
            </w:pPr>
          </w:p>
        </w:tc>
        <w:tc>
          <w:tcPr>
            <w:tcW w:w="1729" w:type="dxa"/>
            <w:vMerge/>
            <w:tcBorders>
              <w:top w:val="single" w:sz="4" w:space="0" w:color="auto"/>
              <w:left w:val="single" w:sz="4" w:space="0" w:color="auto"/>
              <w:bottom w:val="single" w:sz="4" w:space="0" w:color="auto"/>
              <w:right w:val="single" w:sz="4" w:space="0" w:color="auto"/>
            </w:tcBorders>
            <w:vAlign w:val="center"/>
          </w:tcPr>
          <w:p w14:paraId="2F64A614" w14:textId="77777777" w:rsidR="002C16BB" w:rsidRPr="00A62154" w:rsidRDefault="002C16BB" w:rsidP="008726F9">
            <w:pPr>
              <w:pStyle w:val="Sangra2detindependiente"/>
              <w:ind w:left="-71" w:firstLine="71"/>
              <w:jc w:val="center"/>
              <w:rPr>
                <w:sz w:val="22"/>
                <w:szCs w:val="22"/>
                <w:lang w:val="es-CL"/>
              </w:rPr>
            </w:pPr>
          </w:p>
        </w:tc>
        <w:tc>
          <w:tcPr>
            <w:tcW w:w="1138" w:type="dxa"/>
            <w:tcBorders>
              <w:top w:val="single" w:sz="4" w:space="0" w:color="auto"/>
              <w:left w:val="single" w:sz="4" w:space="0" w:color="auto"/>
              <w:bottom w:val="single" w:sz="4" w:space="0" w:color="auto"/>
              <w:right w:val="single" w:sz="4" w:space="0" w:color="auto"/>
            </w:tcBorders>
            <w:vAlign w:val="center"/>
          </w:tcPr>
          <w:p w14:paraId="43441C9D" w14:textId="77777777" w:rsidR="002C16BB" w:rsidRPr="00A62154" w:rsidRDefault="002C16BB" w:rsidP="008726F9">
            <w:pPr>
              <w:pStyle w:val="Sangra2detindependiente"/>
              <w:ind w:left="-71" w:firstLine="71"/>
              <w:jc w:val="center"/>
              <w:rPr>
                <w:sz w:val="20"/>
                <w:szCs w:val="20"/>
                <w:lang w:val="es-CL"/>
              </w:rPr>
            </w:pPr>
            <w:r w:rsidRPr="00A62154">
              <w:rPr>
                <w:sz w:val="20"/>
                <w:szCs w:val="20"/>
                <w:lang w:val="es-MX"/>
              </w:rPr>
              <w:t>Acepta</w:t>
            </w:r>
          </w:p>
        </w:tc>
        <w:tc>
          <w:tcPr>
            <w:tcW w:w="1217" w:type="dxa"/>
            <w:tcBorders>
              <w:top w:val="single" w:sz="4" w:space="0" w:color="auto"/>
              <w:left w:val="single" w:sz="4" w:space="0" w:color="auto"/>
              <w:bottom w:val="single" w:sz="4" w:space="0" w:color="auto"/>
              <w:right w:val="single" w:sz="4" w:space="0" w:color="auto"/>
            </w:tcBorders>
            <w:vAlign w:val="center"/>
          </w:tcPr>
          <w:p w14:paraId="270A9A97" w14:textId="77777777" w:rsidR="002C16BB" w:rsidRPr="00A62154" w:rsidRDefault="002C16BB" w:rsidP="008726F9">
            <w:pPr>
              <w:pStyle w:val="Sangra2detindependiente"/>
              <w:ind w:left="-71" w:firstLine="71"/>
              <w:jc w:val="center"/>
              <w:rPr>
                <w:sz w:val="20"/>
                <w:szCs w:val="20"/>
                <w:lang w:val="es-CL"/>
              </w:rPr>
            </w:pPr>
            <w:r w:rsidRPr="00A62154">
              <w:rPr>
                <w:sz w:val="20"/>
                <w:szCs w:val="20"/>
                <w:lang w:val="es-CL"/>
              </w:rPr>
              <w:t>Rechaza</w:t>
            </w:r>
          </w:p>
        </w:tc>
        <w:tc>
          <w:tcPr>
            <w:tcW w:w="1474" w:type="dxa"/>
            <w:vMerge/>
            <w:tcBorders>
              <w:left w:val="single" w:sz="4" w:space="0" w:color="auto"/>
              <w:bottom w:val="single" w:sz="4" w:space="0" w:color="auto"/>
              <w:right w:val="single" w:sz="4" w:space="0" w:color="auto"/>
            </w:tcBorders>
          </w:tcPr>
          <w:p w14:paraId="5CD94761" w14:textId="77777777" w:rsidR="002C16BB" w:rsidRPr="00A62154" w:rsidRDefault="002C16BB" w:rsidP="008726F9">
            <w:pPr>
              <w:pStyle w:val="Sangra2detindependiente"/>
              <w:ind w:left="-71" w:firstLine="71"/>
              <w:jc w:val="center"/>
              <w:rPr>
                <w:sz w:val="20"/>
                <w:szCs w:val="20"/>
                <w:lang w:val="es-CL"/>
              </w:rPr>
            </w:pPr>
          </w:p>
        </w:tc>
      </w:tr>
      <w:tr w:rsidR="002C16BB" w:rsidRPr="00A62154" w14:paraId="59CAB0C9" w14:textId="77777777" w:rsidTr="009A753E">
        <w:trPr>
          <w:cantSplit/>
          <w:trHeight w:val="280"/>
        </w:trPr>
        <w:tc>
          <w:tcPr>
            <w:tcW w:w="2127" w:type="dxa"/>
            <w:tcBorders>
              <w:top w:val="single" w:sz="4" w:space="0" w:color="auto"/>
              <w:left w:val="single" w:sz="4" w:space="0" w:color="auto"/>
              <w:bottom w:val="single" w:sz="4" w:space="0" w:color="auto"/>
              <w:right w:val="single" w:sz="4" w:space="0" w:color="auto"/>
            </w:tcBorders>
            <w:vAlign w:val="center"/>
          </w:tcPr>
          <w:p w14:paraId="4F9E5115" w14:textId="77777777" w:rsidR="002C16BB" w:rsidRPr="00A62154" w:rsidRDefault="002C16BB" w:rsidP="008726F9">
            <w:pPr>
              <w:pStyle w:val="Sangra2detindependiente"/>
              <w:ind w:left="0"/>
              <w:jc w:val="center"/>
              <w:rPr>
                <w:lang w:val="es-CL"/>
              </w:rPr>
            </w:pPr>
            <w:r w:rsidRPr="00A62154">
              <w:rPr>
                <w:lang w:val="es-CL"/>
              </w:rPr>
              <w:t>2 a 15</w:t>
            </w:r>
          </w:p>
        </w:tc>
        <w:tc>
          <w:tcPr>
            <w:tcW w:w="1729" w:type="dxa"/>
            <w:tcBorders>
              <w:top w:val="single" w:sz="4" w:space="0" w:color="auto"/>
              <w:left w:val="single" w:sz="4" w:space="0" w:color="auto"/>
              <w:bottom w:val="single" w:sz="4" w:space="0" w:color="auto"/>
              <w:right w:val="single" w:sz="4" w:space="0" w:color="auto"/>
            </w:tcBorders>
            <w:vAlign w:val="center"/>
          </w:tcPr>
          <w:p w14:paraId="0799661A" w14:textId="77777777" w:rsidR="002C16BB" w:rsidRPr="00A62154" w:rsidRDefault="002C16BB" w:rsidP="008726F9">
            <w:pPr>
              <w:pStyle w:val="Sangra2detindependiente"/>
              <w:ind w:left="0"/>
              <w:jc w:val="center"/>
              <w:rPr>
                <w:lang w:val="es-CL"/>
              </w:rPr>
            </w:pPr>
            <w:r w:rsidRPr="00A62154">
              <w:rPr>
                <w:lang w:val="es-CL"/>
              </w:rPr>
              <w:t>2</w:t>
            </w:r>
          </w:p>
        </w:tc>
        <w:tc>
          <w:tcPr>
            <w:tcW w:w="1138" w:type="dxa"/>
            <w:tcBorders>
              <w:top w:val="single" w:sz="4" w:space="0" w:color="auto"/>
              <w:left w:val="single" w:sz="4" w:space="0" w:color="auto"/>
              <w:bottom w:val="single" w:sz="4" w:space="0" w:color="auto"/>
              <w:right w:val="single" w:sz="4" w:space="0" w:color="auto"/>
            </w:tcBorders>
            <w:vAlign w:val="center"/>
          </w:tcPr>
          <w:p w14:paraId="22EEB443" w14:textId="77777777" w:rsidR="002C16BB" w:rsidRPr="00A62154" w:rsidRDefault="002C16BB" w:rsidP="008726F9">
            <w:pPr>
              <w:pStyle w:val="Sangra2detindependiente"/>
              <w:ind w:left="0"/>
              <w:jc w:val="center"/>
              <w:rPr>
                <w:lang w:val="es-CL"/>
              </w:rPr>
            </w:pPr>
            <w:r w:rsidRPr="00A62154">
              <w:rPr>
                <w:lang w:val="es-CL"/>
              </w:rPr>
              <w:t>0</w:t>
            </w:r>
          </w:p>
        </w:tc>
        <w:tc>
          <w:tcPr>
            <w:tcW w:w="1217" w:type="dxa"/>
            <w:tcBorders>
              <w:top w:val="single" w:sz="4" w:space="0" w:color="auto"/>
              <w:left w:val="single" w:sz="4" w:space="0" w:color="auto"/>
              <w:bottom w:val="single" w:sz="4" w:space="0" w:color="auto"/>
              <w:right w:val="single" w:sz="4" w:space="0" w:color="auto"/>
            </w:tcBorders>
            <w:vAlign w:val="center"/>
          </w:tcPr>
          <w:p w14:paraId="3A862663" w14:textId="77777777" w:rsidR="002C16BB" w:rsidRPr="00A62154" w:rsidRDefault="002C16BB" w:rsidP="008726F9">
            <w:pPr>
              <w:pStyle w:val="Sangra2detindependiente"/>
              <w:ind w:left="0"/>
              <w:jc w:val="center"/>
              <w:rPr>
                <w:lang w:val="es-CL"/>
              </w:rPr>
            </w:pPr>
            <w:r w:rsidRPr="00A62154">
              <w:rPr>
                <w:lang w:val="es-CL"/>
              </w:rPr>
              <w:t>1</w:t>
            </w:r>
          </w:p>
        </w:tc>
        <w:tc>
          <w:tcPr>
            <w:tcW w:w="1474" w:type="dxa"/>
            <w:vMerge w:val="restart"/>
            <w:tcBorders>
              <w:top w:val="single" w:sz="4" w:space="0" w:color="auto"/>
              <w:left w:val="single" w:sz="4" w:space="0" w:color="auto"/>
              <w:right w:val="single" w:sz="4" w:space="0" w:color="auto"/>
            </w:tcBorders>
          </w:tcPr>
          <w:p w14:paraId="477B78B5" w14:textId="77777777" w:rsidR="002C16BB" w:rsidRPr="00A62154" w:rsidRDefault="002C16BB" w:rsidP="008726F9">
            <w:pPr>
              <w:pStyle w:val="Sangra2detindependiente"/>
              <w:ind w:left="0"/>
              <w:jc w:val="center"/>
              <w:rPr>
                <w:lang w:val="es-CL"/>
              </w:rPr>
            </w:pPr>
            <w:r w:rsidRPr="00A62154">
              <w:rPr>
                <w:lang w:val="es-CL"/>
              </w:rPr>
              <w:t xml:space="preserve">  </w:t>
            </w:r>
          </w:p>
          <w:p w14:paraId="66D2A24D" w14:textId="77777777" w:rsidR="002C16BB" w:rsidRPr="00A62154" w:rsidRDefault="002C16BB" w:rsidP="008726F9">
            <w:pPr>
              <w:pStyle w:val="Sangra2detindependiente"/>
              <w:ind w:left="0"/>
              <w:jc w:val="center"/>
              <w:rPr>
                <w:lang w:val="es-CL"/>
              </w:rPr>
            </w:pPr>
          </w:p>
          <w:p w14:paraId="39A9490D" w14:textId="77777777" w:rsidR="002C16BB" w:rsidRPr="00A62154" w:rsidRDefault="002C16BB" w:rsidP="008726F9">
            <w:pPr>
              <w:pStyle w:val="Sangra2detindependiente"/>
              <w:ind w:left="0"/>
              <w:jc w:val="center"/>
              <w:rPr>
                <w:lang w:val="es-CL"/>
              </w:rPr>
            </w:pPr>
          </w:p>
          <w:p w14:paraId="2E6452D6" w14:textId="77777777" w:rsidR="002C16BB" w:rsidRPr="00A62154" w:rsidRDefault="002C16BB" w:rsidP="008726F9">
            <w:pPr>
              <w:pStyle w:val="Sangra2detindependiente"/>
              <w:ind w:left="0"/>
              <w:jc w:val="center"/>
              <w:rPr>
                <w:lang w:val="es-CL"/>
              </w:rPr>
            </w:pPr>
            <w:r w:rsidRPr="00A62154">
              <w:rPr>
                <w:lang w:val="es-CL"/>
              </w:rPr>
              <w:t>2</w:t>
            </w:r>
          </w:p>
        </w:tc>
      </w:tr>
      <w:tr w:rsidR="002C16BB" w:rsidRPr="00A62154" w14:paraId="7160C9E9" w14:textId="77777777" w:rsidTr="009A753E">
        <w:trPr>
          <w:cantSplit/>
          <w:trHeight w:val="280"/>
        </w:trPr>
        <w:tc>
          <w:tcPr>
            <w:tcW w:w="2127" w:type="dxa"/>
            <w:tcBorders>
              <w:top w:val="single" w:sz="4" w:space="0" w:color="auto"/>
              <w:left w:val="single" w:sz="4" w:space="0" w:color="auto"/>
              <w:bottom w:val="single" w:sz="4" w:space="0" w:color="auto"/>
              <w:right w:val="single" w:sz="4" w:space="0" w:color="auto"/>
            </w:tcBorders>
            <w:vAlign w:val="center"/>
          </w:tcPr>
          <w:p w14:paraId="4FECEF14" w14:textId="77777777" w:rsidR="002C16BB" w:rsidRPr="00A62154" w:rsidRDefault="002C16BB" w:rsidP="008726F9">
            <w:pPr>
              <w:pStyle w:val="Sangra2detindependiente"/>
              <w:ind w:left="0"/>
              <w:jc w:val="center"/>
              <w:rPr>
                <w:lang w:val="es-CL"/>
              </w:rPr>
            </w:pPr>
            <w:r w:rsidRPr="00A62154">
              <w:rPr>
                <w:lang w:val="es-CL"/>
              </w:rPr>
              <w:t>16 a 50</w:t>
            </w:r>
          </w:p>
        </w:tc>
        <w:tc>
          <w:tcPr>
            <w:tcW w:w="1729" w:type="dxa"/>
            <w:tcBorders>
              <w:top w:val="single" w:sz="4" w:space="0" w:color="auto"/>
              <w:left w:val="single" w:sz="4" w:space="0" w:color="auto"/>
              <w:bottom w:val="single" w:sz="4" w:space="0" w:color="auto"/>
              <w:right w:val="single" w:sz="4" w:space="0" w:color="auto"/>
            </w:tcBorders>
            <w:vAlign w:val="center"/>
          </w:tcPr>
          <w:p w14:paraId="4F9CA6DC" w14:textId="77777777" w:rsidR="002C16BB" w:rsidRPr="00A62154" w:rsidRDefault="002C16BB" w:rsidP="008726F9">
            <w:pPr>
              <w:pStyle w:val="Sangra2detindependiente"/>
              <w:ind w:left="0"/>
              <w:jc w:val="center"/>
              <w:rPr>
                <w:lang w:val="es-CL"/>
              </w:rPr>
            </w:pPr>
            <w:r w:rsidRPr="00A62154">
              <w:rPr>
                <w:lang w:val="es-CL"/>
              </w:rPr>
              <w:t>3</w:t>
            </w:r>
          </w:p>
        </w:tc>
        <w:tc>
          <w:tcPr>
            <w:tcW w:w="1138" w:type="dxa"/>
            <w:tcBorders>
              <w:top w:val="single" w:sz="4" w:space="0" w:color="auto"/>
              <w:left w:val="single" w:sz="4" w:space="0" w:color="auto"/>
              <w:bottom w:val="single" w:sz="4" w:space="0" w:color="auto"/>
              <w:right w:val="single" w:sz="4" w:space="0" w:color="auto"/>
            </w:tcBorders>
            <w:vAlign w:val="center"/>
          </w:tcPr>
          <w:p w14:paraId="47BA2288" w14:textId="77777777" w:rsidR="002C16BB" w:rsidRPr="00A62154" w:rsidRDefault="002C16BB" w:rsidP="008726F9">
            <w:pPr>
              <w:pStyle w:val="Sangra2detindependiente"/>
              <w:ind w:left="0"/>
              <w:jc w:val="center"/>
              <w:rPr>
                <w:lang w:val="es-CL"/>
              </w:rPr>
            </w:pPr>
            <w:r w:rsidRPr="00A62154">
              <w:rPr>
                <w:lang w:val="es-CL"/>
              </w:rPr>
              <w:t>0</w:t>
            </w:r>
          </w:p>
        </w:tc>
        <w:tc>
          <w:tcPr>
            <w:tcW w:w="1217" w:type="dxa"/>
            <w:tcBorders>
              <w:top w:val="single" w:sz="4" w:space="0" w:color="auto"/>
              <w:left w:val="single" w:sz="4" w:space="0" w:color="auto"/>
              <w:bottom w:val="single" w:sz="4" w:space="0" w:color="auto"/>
              <w:right w:val="single" w:sz="4" w:space="0" w:color="auto"/>
            </w:tcBorders>
            <w:vAlign w:val="center"/>
          </w:tcPr>
          <w:p w14:paraId="4ACBA8BA" w14:textId="77777777" w:rsidR="002C16BB" w:rsidRPr="00A62154" w:rsidRDefault="002C16BB" w:rsidP="008726F9">
            <w:pPr>
              <w:pStyle w:val="Sangra2detindependiente"/>
              <w:ind w:left="0"/>
              <w:jc w:val="center"/>
              <w:rPr>
                <w:lang w:val="es-CL"/>
              </w:rPr>
            </w:pPr>
            <w:r w:rsidRPr="00A62154">
              <w:rPr>
                <w:lang w:val="es-CL"/>
              </w:rPr>
              <w:t>1</w:t>
            </w:r>
          </w:p>
        </w:tc>
        <w:tc>
          <w:tcPr>
            <w:tcW w:w="1474" w:type="dxa"/>
            <w:vMerge/>
            <w:tcBorders>
              <w:left w:val="single" w:sz="4" w:space="0" w:color="auto"/>
              <w:right w:val="single" w:sz="4" w:space="0" w:color="auto"/>
            </w:tcBorders>
          </w:tcPr>
          <w:p w14:paraId="0214C1F0" w14:textId="77777777" w:rsidR="002C16BB" w:rsidRPr="00A62154" w:rsidRDefault="002C16BB" w:rsidP="008726F9">
            <w:pPr>
              <w:pStyle w:val="Sangra2detindependiente"/>
              <w:ind w:left="0"/>
              <w:jc w:val="center"/>
              <w:rPr>
                <w:lang w:val="es-CL"/>
              </w:rPr>
            </w:pPr>
          </w:p>
        </w:tc>
      </w:tr>
      <w:tr w:rsidR="002C16BB" w:rsidRPr="00A62154" w14:paraId="79C44A21" w14:textId="77777777" w:rsidTr="009A753E">
        <w:trPr>
          <w:cantSplit/>
          <w:trHeight w:val="280"/>
        </w:trPr>
        <w:tc>
          <w:tcPr>
            <w:tcW w:w="2127" w:type="dxa"/>
            <w:tcBorders>
              <w:top w:val="single" w:sz="4" w:space="0" w:color="auto"/>
              <w:left w:val="single" w:sz="4" w:space="0" w:color="auto"/>
              <w:bottom w:val="single" w:sz="4" w:space="0" w:color="auto"/>
              <w:right w:val="single" w:sz="4" w:space="0" w:color="auto"/>
            </w:tcBorders>
            <w:vAlign w:val="center"/>
          </w:tcPr>
          <w:p w14:paraId="292ED28E" w14:textId="77777777" w:rsidR="002C16BB" w:rsidRPr="00A62154" w:rsidRDefault="002C16BB" w:rsidP="008726F9">
            <w:pPr>
              <w:pStyle w:val="Sangra2detindependiente"/>
              <w:ind w:left="0"/>
              <w:jc w:val="center"/>
              <w:rPr>
                <w:lang w:val="es-CL"/>
              </w:rPr>
            </w:pPr>
            <w:r w:rsidRPr="00A62154">
              <w:rPr>
                <w:lang w:val="es-CL"/>
              </w:rPr>
              <w:t>51 a 150</w:t>
            </w:r>
          </w:p>
        </w:tc>
        <w:tc>
          <w:tcPr>
            <w:tcW w:w="1729" w:type="dxa"/>
            <w:tcBorders>
              <w:top w:val="single" w:sz="4" w:space="0" w:color="auto"/>
              <w:left w:val="single" w:sz="4" w:space="0" w:color="auto"/>
              <w:bottom w:val="single" w:sz="4" w:space="0" w:color="auto"/>
              <w:right w:val="single" w:sz="4" w:space="0" w:color="auto"/>
            </w:tcBorders>
            <w:vAlign w:val="center"/>
          </w:tcPr>
          <w:p w14:paraId="04505327" w14:textId="77777777" w:rsidR="002C16BB" w:rsidRPr="00A62154" w:rsidRDefault="002C16BB" w:rsidP="008726F9">
            <w:pPr>
              <w:pStyle w:val="Sangra2detindependiente"/>
              <w:ind w:left="0"/>
              <w:jc w:val="center"/>
              <w:rPr>
                <w:lang w:val="es-CL"/>
              </w:rPr>
            </w:pPr>
            <w:r w:rsidRPr="00A62154">
              <w:rPr>
                <w:lang w:val="es-CL"/>
              </w:rPr>
              <w:t>5</w:t>
            </w:r>
          </w:p>
        </w:tc>
        <w:tc>
          <w:tcPr>
            <w:tcW w:w="1138" w:type="dxa"/>
            <w:tcBorders>
              <w:top w:val="single" w:sz="4" w:space="0" w:color="auto"/>
              <w:left w:val="single" w:sz="4" w:space="0" w:color="auto"/>
              <w:bottom w:val="single" w:sz="4" w:space="0" w:color="auto"/>
              <w:right w:val="single" w:sz="4" w:space="0" w:color="auto"/>
            </w:tcBorders>
            <w:vAlign w:val="center"/>
          </w:tcPr>
          <w:p w14:paraId="1892B02C" w14:textId="77777777" w:rsidR="002C16BB" w:rsidRPr="00A62154" w:rsidRDefault="002C16BB" w:rsidP="008726F9">
            <w:pPr>
              <w:pStyle w:val="Sangra2detindependiente"/>
              <w:ind w:left="0"/>
              <w:jc w:val="center"/>
              <w:rPr>
                <w:lang w:val="es-CL"/>
              </w:rPr>
            </w:pPr>
            <w:r w:rsidRPr="00A62154">
              <w:rPr>
                <w:lang w:val="es-CL"/>
              </w:rPr>
              <w:t>0</w:t>
            </w:r>
          </w:p>
        </w:tc>
        <w:tc>
          <w:tcPr>
            <w:tcW w:w="1217" w:type="dxa"/>
            <w:tcBorders>
              <w:top w:val="single" w:sz="4" w:space="0" w:color="auto"/>
              <w:left w:val="single" w:sz="4" w:space="0" w:color="auto"/>
              <w:bottom w:val="single" w:sz="4" w:space="0" w:color="auto"/>
              <w:right w:val="single" w:sz="4" w:space="0" w:color="auto"/>
            </w:tcBorders>
            <w:vAlign w:val="center"/>
          </w:tcPr>
          <w:p w14:paraId="4E7D59E1" w14:textId="77777777" w:rsidR="002C16BB" w:rsidRPr="00A62154" w:rsidRDefault="002C16BB" w:rsidP="008726F9">
            <w:pPr>
              <w:pStyle w:val="Sangra2detindependiente"/>
              <w:ind w:left="0"/>
              <w:jc w:val="center"/>
              <w:rPr>
                <w:lang w:val="es-CL"/>
              </w:rPr>
            </w:pPr>
            <w:r w:rsidRPr="00A62154">
              <w:rPr>
                <w:lang w:val="es-CL"/>
              </w:rPr>
              <w:t>1</w:t>
            </w:r>
          </w:p>
        </w:tc>
        <w:tc>
          <w:tcPr>
            <w:tcW w:w="1474" w:type="dxa"/>
            <w:vMerge/>
            <w:tcBorders>
              <w:left w:val="single" w:sz="4" w:space="0" w:color="auto"/>
              <w:right w:val="single" w:sz="4" w:space="0" w:color="auto"/>
            </w:tcBorders>
          </w:tcPr>
          <w:p w14:paraId="39EDFB09" w14:textId="77777777" w:rsidR="002C16BB" w:rsidRPr="00A62154" w:rsidRDefault="002C16BB" w:rsidP="008726F9">
            <w:pPr>
              <w:pStyle w:val="Sangra2detindependiente"/>
              <w:ind w:left="0"/>
              <w:jc w:val="center"/>
              <w:rPr>
                <w:lang w:val="es-CL"/>
              </w:rPr>
            </w:pPr>
          </w:p>
        </w:tc>
      </w:tr>
      <w:tr w:rsidR="002C16BB" w:rsidRPr="00A62154" w14:paraId="1EE12A7F" w14:textId="77777777" w:rsidTr="009A753E">
        <w:trPr>
          <w:cantSplit/>
          <w:trHeight w:val="280"/>
        </w:trPr>
        <w:tc>
          <w:tcPr>
            <w:tcW w:w="2127" w:type="dxa"/>
            <w:tcBorders>
              <w:top w:val="single" w:sz="4" w:space="0" w:color="auto"/>
              <w:left w:val="single" w:sz="4" w:space="0" w:color="auto"/>
              <w:bottom w:val="single" w:sz="4" w:space="0" w:color="auto"/>
              <w:right w:val="single" w:sz="4" w:space="0" w:color="auto"/>
            </w:tcBorders>
            <w:vAlign w:val="center"/>
          </w:tcPr>
          <w:p w14:paraId="7A5CC73A" w14:textId="77777777" w:rsidR="002C16BB" w:rsidRPr="00A62154" w:rsidRDefault="002C16BB" w:rsidP="008726F9">
            <w:pPr>
              <w:pStyle w:val="Sangra2detindependiente"/>
              <w:ind w:left="0"/>
              <w:jc w:val="center"/>
              <w:rPr>
                <w:lang w:val="es-CL"/>
              </w:rPr>
            </w:pPr>
            <w:r w:rsidRPr="00A62154">
              <w:rPr>
                <w:lang w:val="es-CL"/>
              </w:rPr>
              <w:t>151a 500</w:t>
            </w:r>
          </w:p>
        </w:tc>
        <w:tc>
          <w:tcPr>
            <w:tcW w:w="1729" w:type="dxa"/>
            <w:tcBorders>
              <w:top w:val="single" w:sz="4" w:space="0" w:color="auto"/>
              <w:left w:val="single" w:sz="4" w:space="0" w:color="auto"/>
              <w:bottom w:val="single" w:sz="4" w:space="0" w:color="auto"/>
              <w:right w:val="single" w:sz="4" w:space="0" w:color="auto"/>
            </w:tcBorders>
            <w:vAlign w:val="center"/>
          </w:tcPr>
          <w:p w14:paraId="5453E3FF" w14:textId="77777777" w:rsidR="002C16BB" w:rsidRPr="00A62154" w:rsidRDefault="002C16BB" w:rsidP="008726F9">
            <w:pPr>
              <w:pStyle w:val="Sangra2detindependiente"/>
              <w:ind w:left="0"/>
              <w:jc w:val="center"/>
              <w:rPr>
                <w:lang w:val="es-CL"/>
              </w:rPr>
            </w:pPr>
            <w:r w:rsidRPr="00A62154">
              <w:rPr>
                <w:lang w:val="es-CL"/>
              </w:rPr>
              <w:t>8</w:t>
            </w:r>
          </w:p>
        </w:tc>
        <w:tc>
          <w:tcPr>
            <w:tcW w:w="1138" w:type="dxa"/>
            <w:tcBorders>
              <w:top w:val="single" w:sz="4" w:space="0" w:color="auto"/>
              <w:left w:val="single" w:sz="4" w:space="0" w:color="auto"/>
              <w:bottom w:val="single" w:sz="4" w:space="0" w:color="auto"/>
              <w:right w:val="single" w:sz="4" w:space="0" w:color="auto"/>
            </w:tcBorders>
            <w:vAlign w:val="center"/>
          </w:tcPr>
          <w:p w14:paraId="315E8514" w14:textId="77777777" w:rsidR="002C16BB" w:rsidRPr="00A62154" w:rsidRDefault="002C16BB" w:rsidP="008726F9">
            <w:pPr>
              <w:pStyle w:val="Sangra2detindependiente"/>
              <w:ind w:left="0"/>
              <w:jc w:val="center"/>
              <w:rPr>
                <w:lang w:val="es-CL"/>
              </w:rPr>
            </w:pPr>
            <w:r w:rsidRPr="00A62154">
              <w:rPr>
                <w:lang w:val="es-CL"/>
              </w:rPr>
              <w:t>0</w:t>
            </w:r>
          </w:p>
        </w:tc>
        <w:tc>
          <w:tcPr>
            <w:tcW w:w="1217" w:type="dxa"/>
            <w:tcBorders>
              <w:top w:val="single" w:sz="4" w:space="0" w:color="auto"/>
              <w:left w:val="single" w:sz="4" w:space="0" w:color="auto"/>
              <w:bottom w:val="single" w:sz="4" w:space="0" w:color="auto"/>
              <w:right w:val="single" w:sz="4" w:space="0" w:color="auto"/>
            </w:tcBorders>
            <w:vAlign w:val="center"/>
          </w:tcPr>
          <w:p w14:paraId="12242922" w14:textId="77777777" w:rsidR="002C16BB" w:rsidRPr="00A62154" w:rsidRDefault="002C16BB" w:rsidP="008726F9">
            <w:pPr>
              <w:pStyle w:val="Sangra2detindependiente"/>
              <w:ind w:left="0"/>
              <w:jc w:val="center"/>
              <w:rPr>
                <w:lang w:val="es-CL"/>
              </w:rPr>
            </w:pPr>
            <w:r w:rsidRPr="00A62154">
              <w:rPr>
                <w:lang w:val="es-CL"/>
              </w:rPr>
              <w:t>1</w:t>
            </w:r>
          </w:p>
        </w:tc>
        <w:tc>
          <w:tcPr>
            <w:tcW w:w="1474" w:type="dxa"/>
            <w:vMerge/>
            <w:tcBorders>
              <w:left w:val="single" w:sz="4" w:space="0" w:color="auto"/>
              <w:right w:val="single" w:sz="4" w:space="0" w:color="auto"/>
            </w:tcBorders>
          </w:tcPr>
          <w:p w14:paraId="104AC12A" w14:textId="77777777" w:rsidR="002C16BB" w:rsidRPr="00A62154" w:rsidRDefault="002C16BB" w:rsidP="008726F9">
            <w:pPr>
              <w:pStyle w:val="Sangra2detindependiente"/>
              <w:ind w:left="0"/>
              <w:jc w:val="center"/>
              <w:rPr>
                <w:lang w:val="es-CL"/>
              </w:rPr>
            </w:pPr>
          </w:p>
        </w:tc>
      </w:tr>
      <w:tr w:rsidR="002C16BB" w:rsidRPr="00A62154" w14:paraId="7441C5EC" w14:textId="77777777" w:rsidTr="009A753E">
        <w:trPr>
          <w:cantSplit/>
          <w:trHeight w:val="280"/>
        </w:trPr>
        <w:tc>
          <w:tcPr>
            <w:tcW w:w="2127" w:type="dxa"/>
            <w:tcBorders>
              <w:top w:val="single" w:sz="4" w:space="0" w:color="auto"/>
              <w:left w:val="single" w:sz="4" w:space="0" w:color="auto"/>
              <w:bottom w:val="single" w:sz="4" w:space="0" w:color="auto"/>
              <w:right w:val="single" w:sz="4" w:space="0" w:color="auto"/>
            </w:tcBorders>
            <w:vAlign w:val="center"/>
          </w:tcPr>
          <w:p w14:paraId="3F28137E" w14:textId="77777777" w:rsidR="002C16BB" w:rsidRPr="00A62154" w:rsidRDefault="002C16BB" w:rsidP="008726F9">
            <w:pPr>
              <w:pStyle w:val="Sangra2detindependiente"/>
              <w:ind w:left="0"/>
              <w:jc w:val="center"/>
              <w:rPr>
                <w:lang w:val="es-CL"/>
              </w:rPr>
            </w:pPr>
            <w:r w:rsidRPr="00A62154">
              <w:rPr>
                <w:lang w:val="es-CL"/>
              </w:rPr>
              <w:t>501 a 3200</w:t>
            </w:r>
          </w:p>
        </w:tc>
        <w:tc>
          <w:tcPr>
            <w:tcW w:w="1729" w:type="dxa"/>
            <w:tcBorders>
              <w:top w:val="single" w:sz="4" w:space="0" w:color="auto"/>
              <w:left w:val="single" w:sz="4" w:space="0" w:color="auto"/>
              <w:bottom w:val="single" w:sz="4" w:space="0" w:color="auto"/>
              <w:right w:val="single" w:sz="4" w:space="0" w:color="auto"/>
            </w:tcBorders>
            <w:vAlign w:val="center"/>
          </w:tcPr>
          <w:p w14:paraId="7F809BF1" w14:textId="77777777" w:rsidR="002C16BB" w:rsidRPr="00A62154" w:rsidRDefault="002C16BB" w:rsidP="008726F9">
            <w:pPr>
              <w:pStyle w:val="Sangra2detindependiente"/>
              <w:ind w:left="0"/>
              <w:jc w:val="center"/>
              <w:rPr>
                <w:lang w:val="es-CL"/>
              </w:rPr>
            </w:pPr>
            <w:r w:rsidRPr="00A62154">
              <w:rPr>
                <w:lang w:val="es-CL"/>
              </w:rPr>
              <w:t>13</w:t>
            </w:r>
          </w:p>
        </w:tc>
        <w:tc>
          <w:tcPr>
            <w:tcW w:w="1138" w:type="dxa"/>
            <w:tcBorders>
              <w:top w:val="single" w:sz="4" w:space="0" w:color="auto"/>
              <w:left w:val="single" w:sz="4" w:space="0" w:color="auto"/>
              <w:bottom w:val="single" w:sz="4" w:space="0" w:color="auto"/>
              <w:right w:val="single" w:sz="4" w:space="0" w:color="auto"/>
            </w:tcBorders>
            <w:vAlign w:val="center"/>
          </w:tcPr>
          <w:p w14:paraId="03EB5E39" w14:textId="77777777" w:rsidR="002C16BB" w:rsidRPr="00A62154" w:rsidRDefault="002C16BB" w:rsidP="008726F9">
            <w:pPr>
              <w:pStyle w:val="Sangra2detindependiente"/>
              <w:ind w:left="0"/>
              <w:jc w:val="center"/>
              <w:rPr>
                <w:lang w:val="es-CL"/>
              </w:rPr>
            </w:pPr>
            <w:r w:rsidRPr="00A62154">
              <w:rPr>
                <w:lang w:val="es-CL"/>
              </w:rPr>
              <w:t>0</w:t>
            </w:r>
          </w:p>
        </w:tc>
        <w:tc>
          <w:tcPr>
            <w:tcW w:w="1217" w:type="dxa"/>
            <w:tcBorders>
              <w:top w:val="single" w:sz="4" w:space="0" w:color="auto"/>
              <w:left w:val="single" w:sz="4" w:space="0" w:color="auto"/>
              <w:bottom w:val="single" w:sz="4" w:space="0" w:color="auto"/>
              <w:right w:val="single" w:sz="4" w:space="0" w:color="auto"/>
            </w:tcBorders>
            <w:vAlign w:val="center"/>
          </w:tcPr>
          <w:p w14:paraId="778A52F2" w14:textId="77777777" w:rsidR="002C16BB" w:rsidRPr="00A62154" w:rsidRDefault="002C16BB" w:rsidP="008726F9">
            <w:pPr>
              <w:pStyle w:val="Sangra2detindependiente"/>
              <w:ind w:left="0"/>
              <w:jc w:val="center"/>
              <w:rPr>
                <w:lang w:val="es-CL"/>
              </w:rPr>
            </w:pPr>
            <w:r w:rsidRPr="00A62154">
              <w:rPr>
                <w:lang w:val="es-CL"/>
              </w:rPr>
              <w:t>1</w:t>
            </w:r>
          </w:p>
        </w:tc>
        <w:tc>
          <w:tcPr>
            <w:tcW w:w="1474" w:type="dxa"/>
            <w:vMerge/>
            <w:tcBorders>
              <w:left w:val="single" w:sz="4" w:space="0" w:color="auto"/>
              <w:right w:val="single" w:sz="4" w:space="0" w:color="auto"/>
            </w:tcBorders>
          </w:tcPr>
          <w:p w14:paraId="109D0E7F" w14:textId="77777777" w:rsidR="002C16BB" w:rsidRPr="00A62154" w:rsidRDefault="002C16BB" w:rsidP="008726F9">
            <w:pPr>
              <w:pStyle w:val="Sangra2detindependiente"/>
              <w:ind w:left="0"/>
              <w:jc w:val="center"/>
              <w:rPr>
                <w:lang w:val="es-CL"/>
              </w:rPr>
            </w:pPr>
          </w:p>
        </w:tc>
      </w:tr>
      <w:tr w:rsidR="002C16BB" w:rsidRPr="00A62154" w14:paraId="6C4A7B00" w14:textId="77777777" w:rsidTr="009A753E">
        <w:trPr>
          <w:cantSplit/>
          <w:trHeight w:val="280"/>
        </w:trPr>
        <w:tc>
          <w:tcPr>
            <w:tcW w:w="2127" w:type="dxa"/>
            <w:tcBorders>
              <w:top w:val="single" w:sz="4" w:space="0" w:color="auto"/>
              <w:left w:val="single" w:sz="4" w:space="0" w:color="auto"/>
              <w:bottom w:val="single" w:sz="4" w:space="0" w:color="auto"/>
              <w:right w:val="single" w:sz="4" w:space="0" w:color="auto"/>
            </w:tcBorders>
            <w:vAlign w:val="center"/>
          </w:tcPr>
          <w:p w14:paraId="1A52D9E2" w14:textId="77777777" w:rsidR="002C16BB" w:rsidRPr="00A62154" w:rsidRDefault="002C16BB" w:rsidP="008726F9">
            <w:pPr>
              <w:pStyle w:val="Sangra2detindependiente"/>
              <w:ind w:left="0"/>
              <w:jc w:val="center"/>
              <w:rPr>
                <w:lang w:val="es-CL"/>
              </w:rPr>
            </w:pPr>
            <w:r w:rsidRPr="00A62154">
              <w:rPr>
                <w:lang w:val="es-CL"/>
              </w:rPr>
              <w:t>3201 a 35000</w:t>
            </w:r>
          </w:p>
        </w:tc>
        <w:tc>
          <w:tcPr>
            <w:tcW w:w="1729" w:type="dxa"/>
            <w:tcBorders>
              <w:top w:val="single" w:sz="4" w:space="0" w:color="auto"/>
              <w:left w:val="single" w:sz="4" w:space="0" w:color="auto"/>
              <w:bottom w:val="single" w:sz="4" w:space="0" w:color="auto"/>
              <w:right w:val="single" w:sz="4" w:space="0" w:color="auto"/>
            </w:tcBorders>
            <w:vAlign w:val="center"/>
          </w:tcPr>
          <w:p w14:paraId="777D8359" w14:textId="77777777" w:rsidR="002C16BB" w:rsidRPr="00A62154" w:rsidRDefault="002C16BB" w:rsidP="008726F9">
            <w:pPr>
              <w:pStyle w:val="Sangra2detindependiente"/>
              <w:ind w:left="0"/>
              <w:jc w:val="center"/>
              <w:rPr>
                <w:lang w:val="es-CL"/>
              </w:rPr>
            </w:pPr>
            <w:r w:rsidRPr="00A62154">
              <w:rPr>
                <w:lang w:val="es-CL"/>
              </w:rPr>
              <w:t>20</w:t>
            </w:r>
          </w:p>
        </w:tc>
        <w:tc>
          <w:tcPr>
            <w:tcW w:w="1138" w:type="dxa"/>
            <w:tcBorders>
              <w:top w:val="single" w:sz="4" w:space="0" w:color="auto"/>
              <w:left w:val="single" w:sz="4" w:space="0" w:color="auto"/>
              <w:bottom w:val="single" w:sz="4" w:space="0" w:color="auto"/>
              <w:right w:val="single" w:sz="4" w:space="0" w:color="auto"/>
            </w:tcBorders>
            <w:vAlign w:val="center"/>
          </w:tcPr>
          <w:p w14:paraId="2524DBC7" w14:textId="77777777" w:rsidR="002C16BB" w:rsidRPr="00A62154" w:rsidRDefault="002C16BB" w:rsidP="008726F9">
            <w:pPr>
              <w:pStyle w:val="Sangra2detindependiente"/>
              <w:ind w:left="0"/>
              <w:jc w:val="center"/>
              <w:rPr>
                <w:lang w:val="es-CL"/>
              </w:rPr>
            </w:pPr>
            <w:r w:rsidRPr="00A62154">
              <w:rPr>
                <w:lang w:val="es-CL"/>
              </w:rPr>
              <w:t>0</w:t>
            </w:r>
          </w:p>
        </w:tc>
        <w:tc>
          <w:tcPr>
            <w:tcW w:w="1217" w:type="dxa"/>
            <w:tcBorders>
              <w:top w:val="single" w:sz="4" w:space="0" w:color="auto"/>
              <w:left w:val="single" w:sz="4" w:space="0" w:color="auto"/>
              <w:bottom w:val="single" w:sz="4" w:space="0" w:color="auto"/>
              <w:right w:val="single" w:sz="4" w:space="0" w:color="auto"/>
            </w:tcBorders>
            <w:vAlign w:val="center"/>
          </w:tcPr>
          <w:p w14:paraId="1210313F" w14:textId="77777777" w:rsidR="002C16BB" w:rsidRPr="00A62154" w:rsidRDefault="002C16BB" w:rsidP="008726F9">
            <w:pPr>
              <w:pStyle w:val="Sangra2detindependiente"/>
              <w:ind w:left="0"/>
              <w:jc w:val="center"/>
              <w:rPr>
                <w:lang w:val="es-CL"/>
              </w:rPr>
            </w:pPr>
            <w:r w:rsidRPr="00A62154">
              <w:rPr>
                <w:lang w:val="es-CL"/>
              </w:rPr>
              <w:t>1</w:t>
            </w:r>
          </w:p>
        </w:tc>
        <w:tc>
          <w:tcPr>
            <w:tcW w:w="1474" w:type="dxa"/>
            <w:vMerge/>
            <w:tcBorders>
              <w:left w:val="single" w:sz="4" w:space="0" w:color="auto"/>
              <w:right w:val="single" w:sz="4" w:space="0" w:color="auto"/>
            </w:tcBorders>
          </w:tcPr>
          <w:p w14:paraId="123DEA19" w14:textId="77777777" w:rsidR="002C16BB" w:rsidRPr="00A62154" w:rsidRDefault="002C16BB" w:rsidP="008726F9">
            <w:pPr>
              <w:pStyle w:val="Sangra2detindependiente"/>
              <w:ind w:left="0"/>
              <w:jc w:val="center"/>
              <w:rPr>
                <w:lang w:val="es-CL"/>
              </w:rPr>
            </w:pPr>
          </w:p>
        </w:tc>
      </w:tr>
      <w:tr w:rsidR="002C16BB" w:rsidRPr="00A62154" w14:paraId="4DDFA0E3" w14:textId="77777777" w:rsidTr="009A753E">
        <w:trPr>
          <w:cantSplit/>
          <w:trHeight w:val="280"/>
        </w:trPr>
        <w:tc>
          <w:tcPr>
            <w:tcW w:w="2127" w:type="dxa"/>
            <w:tcBorders>
              <w:top w:val="single" w:sz="4" w:space="0" w:color="auto"/>
              <w:left w:val="single" w:sz="4" w:space="0" w:color="auto"/>
              <w:bottom w:val="single" w:sz="4" w:space="0" w:color="auto"/>
              <w:right w:val="single" w:sz="4" w:space="0" w:color="auto"/>
            </w:tcBorders>
            <w:vAlign w:val="center"/>
          </w:tcPr>
          <w:p w14:paraId="005D9881" w14:textId="77777777" w:rsidR="002C16BB" w:rsidRPr="00A62154" w:rsidRDefault="002C16BB" w:rsidP="008726F9">
            <w:pPr>
              <w:pStyle w:val="Sangra2detindependiente"/>
              <w:ind w:left="0"/>
              <w:jc w:val="center"/>
              <w:rPr>
                <w:lang w:val="es-CL"/>
              </w:rPr>
            </w:pPr>
            <w:r w:rsidRPr="00A62154">
              <w:rPr>
                <w:lang w:val="es-CL"/>
              </w:rPr>
              <w:t>35001 o más</w:t>
            </w:r>
          </w:p>
        </w:tc>
        <w:tc>
          <w:tcPr>
            <w:tcW w:w="1729" w:type="dxa"/>
            <w:tcBorders>
              <w:top w:val="single" w:sz="4" w:space="0" w:color="auto"/>
              <w:left w:val="single" w:sz="4" w:space="0" w:color="auto"/>
              <w:bottom w:val="single" w:sz="4" w:space="0" w:color="auto"/>
              <w:right w:val="single" w:sz="4" w:space="0" w:color="auto"/>
            </w:tcBorders>
            <w:vAlign w:val="center"/>
          </w:tcPr>
          <w:p w14:paraId="21B036C0" w14:textId="77777777" w:rsidR="002C16BB" w:rsidRPr="00A62154" w:rsidRDefault="002C16BB" w:rsidP="008726F9">
            <w:pPr>
              <w:pStyle w:val="Sangra2detindependiente"/>
              <w:ind w:left="0"/>
              <w:jc w:val="center"/>
              <w:rPr>
                <w:lang w:val="es-CL"/>
              </w:rPr>
            </w:pPr>
            <w:r w:rsidRPr="00A62154">
              <w:rPr>
                <w:lang w:val="es-CL"/>
              </w:rPr>
              <w:t>32</w:t>
            </w:r>
          </w:p>
        </w:tc>
        <w:tc>
          <w:tcPr>
            <w:tcW w:w="1138" w:type="dxa"/>
            <w:tcBorders>
              <w:top w:val="single" w:sz="4" w:space="0" w:color="auto"/>
              <w:left w:val="single" w:sz="4" w:space="0" w:color="auto"/>
              <w:bottom w:val="single" w:sz="4" w:space="0" w:color="auto"/>
              <w:right w:val="single" w:sz="4" w:space="0" w:color="auto"/>
            </w:tcBorders>
            <w:vAlign w:val="center"/>
          </w:tcPr>
          <w:p w14:paraId="00312BD6" w14:textId="77777777" w:rsidR="002C16BB" w:rsidRPr="00A62154" w:rsidRDefault="002C16BB" w:rsidP="008726F9">
            <w:pPr>
              <w:pStyle w:val="Sangra2detindependiente"/>
              <w:ind w:left="0"/>
              <w:jc w:val="center"/>
              <w:rPr>
                <w:lang w:val="es-CL"/>
              </w:rPr>
            </w:pPr>
            <w:r w:rsidRPr="00A62154">
              <w:rPr>
                <w:lang w:val="es-CL"/>
              </w:rPr>
              <w:t>0</w:t>
            </w:r>
          </w:p>
        </w:tc>
        <w:tc>
          <w:tcPr>
            <w:tcW w:w="1217" w:type="dxa"/>
            <w:tcBorders>
              <w:top w:val="single" w:sz="4" w:space="0" w:color="auto"/>
              <w:left w:val="single" w:sz="4" w:space="0" w:color="auto"/>
              <w:bottom w:val="single" w:sz="4" w:space="0" w:color="auto"/>
              <w:right w:val="single" w:sz="4" w:space="0" w:color="auto"/>
            </w:tcBorders>
            <w:vAlign w:val="center"/>
          </w:tcPr>
          <w:p w14:paraId="796B6890" w14:textId="77777777" w:rsidR="002C16BB" w:rsidRPr="00A62154" w:rsidRDefault="002C16BB" w:rsidP="008726F9">
            <w:pPr>
              <w:pStyle w:val="Sangra2detindependiente"/>
              <w:ind w:left="0"/>
              <w:jc w:val="center"/>
              <w:rPr>
                <w:lang w:val="es-CL"/>
              </w:rPr>
            </w:pPr>
            <w:r w:rsidRPr="00A62154">
              <w:rPr>
                <w:lang w:val="es-CL"/>
              </w:rPr>
              <w:t>1</w:t>
            </w:r>
          </w:p>
        </w:tc>
        <w:tc>
          <w:tcPr>
            <w:tcW w:w="1474" w:type="dxa"/>
            <w:vMerge/>
            <w:tcBorders>
              <w:left w:val="single" w:sz="4" w:space="0" w:color="auto"/>
              <w:bottom w:val="single" w:sz="4" w:space="0" w:color="auto"/>
              <w:right w:val="single" w:sz="4" w:space="0" w:color="auto"/>
            </w:tcBorders>
          </w:tcPr>
          <w:p w14:paraId="28974285" w14:textId="77777777" w:rsidR="002C16BB" w:rsidRPr="00A62154" w:rsidRDefault="002C16BB" w:rsidP="008726F9">
            <w:pPr>
              <w:pStyle w:val="Sangra2detindependiente"/>
              <w:ind w:left="0"/>
              <w:jc w:val="center"/>
              <w:rPr>
                <w:lang w:val="es-CL"/>
              </w:rPr>
            </w:pPr>
          </w:p>
        </w:tc>
      </w:tr>
    </w:tbl>
    <w:p w14:paraId="172C03A0" w14:textId="77777777" w:rsidR="00993960" w:rsidRPr="00A62154" w:rsidRDefault="00993960" w:rsidP="00A07E89">
      <w:pPr>
        <w:pStyle w:val="Sangra2detindependiente"/>
        <w:tabs>
          <w:tab w:val="num" w:pos="851"/>
        </w:tabs>
        <w:ind w:left="0" w:firstLine="567"/>
        <w:jc w:val="both"/>
        <w:rPr>
          <w:b/>
          <w:bCs/>
          <w:iCs/>
          <w:sz w:val="16"/>
          <w:szCs w:val="16"/>
          <w:u w:val="single"/>
          <w:lang w:val="es-CL"/>
        </w:rPr>
      </w:pPr>
    </w:p>
    <w:p w14:paraId="0E93DED4" w14:textId="77777777" w:rsidR="00A07E89" w:rsidRPr="00A62154" w:rsidRDefault="00A07E89" w:rsidP="00A07E89">
      <w:pPr>
        <w:pStyle w:val="Sangra2detindependiente"/>
        <w:tabs>
          <w:tab w:val="num" w:pos="851"/>
        </w:tabs>
        <w:ind w:left="0" w:firstLine="567"/>
        <w:jc w:val="both"/>
        <w:rPr>
          <w:b/>
          <w:bCs/>
          <w:iCs/>
          <w:sz w:val="16"/>
          <w:szCs w:val="16"/>
          <w:u w:val="single"/>
          <w:lang w:val="es-CL"/>
        </w:rPr>
      </w:pPr>
      <w:r w:rsidRPr="00A62154">
        <w:rPr>
          <w:b/>
          <w:bCs/>
          <w:iCs/>
          <w:sz w:val="16"/>
          <w:szCs w:val="16"/>
          <w:u w:val="single"/>
          <w:lang w:val="es-CL"/>
        </w:rPr>
        <w:t>Notas TABLA B:</w:t>
      </w:r>
    </w:p>
    <w:p w14:paraId="59D82C5A" w14:textId="77777777" w:rsidR="00A07E89" w:rsidRPr="00A62154" w:rsidRDefault="00A07E89" w:rsidP="00A07E89">
      <w:pPr>
        <w:pStyle w:val="Sangra2detindependiente"/>
        <w:tabs>
          <w:tab w:val="num" w:pos="851"/>
        </w:tabs>
        <w:ind w:left="0"/>
        <w:jc w:val="both"/>
        <w:rPr>
          <w:b/>
          <w:bCs/>
          <w:iCs/>
          <w:sz w:val="16"/>
          <w:szCs w:val="16"/>
          <w:u w:val="single"/>
          <w:lang w:val="es-CL"/>
        </w:rPr>
      </w:pPr>
    </w:p>
    <w:p w14:paraId="552A6185" w14:textId="77777777" w:rsidR="00A07E89" w:rsidRPr="00A62154" w:rsidRDefault="00A07E89" w:rsidP="004F6C8F">
      <w:pPr>
        <w:pStyle w:val="Sangra2detindependiente"/>
        <w:numPr>
          <w:ilvl w:val="2"/>
          <w:numId w:val="9"/>
        </w:numPr>
        <w:tabs>
          <w:tab w:val="left" w:pos="709"/>
          <w:tab w:val="left" w:pos="993"/>
        </w:tabs>
        <w:ind w:left="709" w:hanging="142"/>
        <w:jc w:val="both"/>
        <w:rPr>
          <w:bCs/>
          <w:iCs/>
          <w:sz w:val="16"/>
          <w:szCs w:val="16"/>
          <w:lang w:val="es-CL"/>
        </w:rPr>
      </w:pPr>
      <w:r w:rsidRPr="00A62154">
        <w:rPr>
          <w:iCs/>
          <w:sz w:val="16"/>
          <w:szCs w:val="16"/>
          <w:lang w:val="es-CL"/>
        </w:rPr>
        <w:t xml:space="preserve">La selección de la muestra deberá ser efectuada </w:t>
      </w:r>
      <w:r w:rsidR="0081006E" w:rsidRPr="00A62154">
        <w:rPr>
          <w:iCs/>
          <w:sz w:val="16"/>
          <w:szCs w:val="16"/>
          <w:lang w:val="es-CL"/>
        </w:rPr>
        <w:t>de acuerdo con</w:t>
      </w:r>
      <w:r w:rsidRPr="00A62154">
        <w:rPr>
          <w:iCs/>
          <w:sz w:val="16"/>
          <w:szCs w:val="16"/>
          <w:lang w:val="es-CL"/>
        </w:rPr>
        <w:t xml:space="preserve"> la norma NCh </w:t>
      </w:r>
      <w:proofErr w:type="gramStart"/>
      <w:r w:rsidRPr="00A62154">
        <w:rPr>
          <w:iCs/>
          <w:sz w:val="16"/>
          <w:szCs w:val="16"/>
          <w:lang w:val="es-CL"/>
        </w:rPr>
        <w:t>43.Of</w:t>
      </w:r>
      <w:proofErr w:type="gramEnd"/>
      <w:r w:rsidRPr="00A62154">
        <w:rPr>
          <w:iCs/>
          <w:sz w:val="16"/>
          <w:szCs w:val="16"/>
          <w:lang w:val="es-CL"/>
        </w:rPr>
        <w:t>61.</w:t>
      </w:r>
    </w:p>
    <w:p w14:paraId="55EC0993" w14:textId="77777777" w:rsidR="00044E64" w:rsidRPr="00A62154" w:rsidRDefault="00993960" w:rsidP="004F6C8F">
      <w:pPr>
        <w:pStyle w:val="Sangra2detindependiente"/>
        <w:numPr>
          <w:ilvl w:val="2"/>
          <w:numId w:val="9"/>
        </w:numPr>
        <w:tabs>
          <w:tab w:val="left" w:pos="709"/>
          <w:tab w:val="left" w:pos="993"/>
        </w:tabs>
        <w:ind w:hanging="1773"/>
        <w:jc w:val="both"/>
        <w:rPr>
          <w:bCs/>
          <w:iCs/>
          <w:sz w:val="16"/>
          <w:szCs w:val="16"/>
          <w:lang w:val="es-CL"/>
        </w:rPr>
      </w:pPr>
      <w:r w:rsidRPr="00A62154">
        <w:rPr>
          <w:iCs/>
          <w:sz w:val="16"/>
          <w:szCs w:val="16"/>
          <w:lang w:val="es-CL"/>
        </w:rPr>
        <w:t>Sólo</w:t>
      </w:r>
      <w:r w:rsidRPr="00A62154">
        <w:rPr>
          <w:iCs/>
          <w:color w:val="000000"/>
          <w:sz w:val="16"/>
          <w:szCs w:val="16"/>
        </w:rPr>
        <w:t xml:space="preserve"> para los ensayos de la Cláusula </w:t>
      </w:r>
      <w:bookmarkStart w:id="20" w:name="_Hlk87281992"/>
      <w:r w:rsidR="00EE7ADB" w:rsidRPr="00A62154">
        <w:rPr>
          <w:iCs/>
          <w:color w:val="000000"/>
          <w:sz w:val="16"/>
          <w:szCs w:val="16"/>
        </w:rPr>
        <w:t>30</w:t>
      </w:r>
      <w:r w:rsidRPr="00A62154">
        <w:rPr>
          <w:iCs/>
          <w:color w:val="000000"/>
          <w:sz w:val="16"/>
          <w:szCs w:val="16"/>
        </w:rPr>
        <w:t xml:space="preserve"> (No son muestras adicionales a las indicadas en la Tabla).</w:t>
      </w:r>
      <w:bookmarkEnd w:id="20"/>
    </w:p>
    <w:p w14:paraId="5B383992" w14:textId="77777777" w:rsidR="007D4E00" w:rsidRPr="00A62154" w:rsidRDefault="007D4E00" w:rsidP="007D4E00">
      <w:pPr>
        <w:pStyle w:val="Sangra2detindependiente"/>
        <w:tabs>
          <w:tab w:val="left" w:pos="993"/>
        </w:tabs>
        <w:jc w:val="both"/>
        <w:rPr>
          <w:iCs/>
          <w:color w:val="000000"/>
          <w:sz w:val="16"/>
          <w:szCs w:val="16"/>
        </w:rPr>
      </w:pPr>
    </w:p>
    <w:p w14:paraId="170588D5" w14:textId="77777777" w:rsidR="005C7842" w:rsidRPr="00A62154" w:rsidRDefault="005C7842">
      <w:pPr>
        <w:spacing w:before="120"/>
        <w:ind w:left="567" w:hanging="567"/>
        <w:rPr>
          <w:rFonts w:ascii="Arial" w:hAnsi="Arial" w:cs="Arial"/>
          <w:b/>
          <w:bCs/>
          <w:sz w:val="22"/>
          <w:szCs w:val="22"/>
          <w:lang w:val="es-CL"/>
        </w:rPr>
      </w:pPr>
      <w:r w:rsidRPr="00A62154">
        <w:rPr>
          <w:rFonts w:ascii="Arial" w:hAnsi="Arial" w:cs="Arial"/>
          <w:b/>
          <w:bCs/>
          <w:sz w:val="22"/>
          <w:szCs w:val="22"/>
          <w:lang w:val="es-CL"/>
        </w:rPr>
        <w:t>1.2.</w:t>
      </w:r>
      <w:r w:rsidR="00A07E89" w:rsidRPr="00A62154">
        <w:rPr>
          <w:rFonts w:ascii="Arial" w:hAnsi="Arial" w:cs="Arial"/>
          <w:b/>
          <w:bCs/>
          <w:sz w:val="22"/>
          <w:szCs w:val="22"/>
          <w:lang w:val="es-CL"/>
        </w:rPr>
        <w:t>2</w:t>
      </w:r>
      <w:r w:rsidRPr="00A62154">
        <w:rPr>
          <w:rFonts w:ascii="Arial" w:hAnsi="Arial" w:cs="Arial"/>
          <w:b/>
          <w:bCs/>
          <w:sz w:val="22"/>
          <w:szCs w:val="22"/>
          <w:lang w:val="es-CL"/>
        </w:rPr>
        <w:tab/>
        <w:t>Rechazo de la muestra tomada en fábrica o de la partida de importación</w:t>
      </w:r>
    </w:p>
    <w:p w14:paraId="4A5F1158" w14:textId="77777777" w:rsidR="00B51C02" w:rsidRPr="00A62154" w:rsidRDefault="00B51C02" w:rsidP="00B51C02">
      <w:pPr>
        <w:spacing w:before="120"/>
        <w:ind w:left="567"/>
        <w:jc w:val="both"/>
        <w:rPr>
          <w:rFonts w:ascii="Arial" w:hAnsi="Arial" w:cs="Arial"/>
          <w:sz w:val="22"/>
          <w:szCs w:val="22"/>
          <w:lang w:val="es-CL"/>
        </w:rPr>
      </w:pPr>
      <w:r w:rsidRPr="00A62154">
        <w:rPr>
          <w:rFonts w:ascii="Arial" w:hAnsi="Arial" w:cs="Arial"/>
          <w:sz w:val="22"/>
          <w:szCs w:val="22"/>
          <w:lang w:val="es-CL"/>
        </w:rPr>
        <w:t>De ser rechazada la muestra obtenida de la</w:t>
      </w:r>
      <w:r w:rsidR="002B20E2" w:rsidRPr="00A62154">
        <w:rPr>
          <w:rFonts w:ascii="Arial" w:hAnsi="Arial" w:cs="Arial"/>
          <w:sz w:val="22"/>
          <w:szCs w:val="22"/>
          <w:lang w:val="es-CL"/>
        </w:rPr>
        <w:t xml:space="preserve"> partida de </w:t>
      </w:r>
      <w:r w:rsidR="00BA3089" w:rsidRPr="00A62154">
        <w:rPr>
          <w:rFonts w:ascii="Arial" w:hAnsi="Arial" w:cs="Arial"/>
          <w:sz w:val="22"/>
          <w:szCs w:val="22"/>
          <w:lang w:val="es-CL"/>
        </w:rPr>
        <w:t xml:space="preserve">fabricación o </w:t>
      </w:r>
      <w:r w:rsidRPr="00A62154">
        <w:rPr>
          <w:rFonts w:ascii="Arial" w:hAnsi="Arial" w:cs="Arial"/>
          <w:sz w:val="22"/>
          <w:szCs w:val="22"/>
          <w:lang w:val="es-CL"/>
        </w:rPr>
        <w:t>de importación, por ende l</w:t>
      </w:r>
      <w:r w:rsidR="00BA3089" w:rsidRPr="00A62154">
        <w:rPr>
          <w:rFonts w:ascii="Arial" w:hAnsi="Arial" w:cs="Arial"/>
          <w:sz w:val="22"/>
          <w:szCs w:val="22"/>
          <w:lang w:val="es-CL"/>
        </w:rPr>
        <w:t xml:space="preserve">a partida representada </w:t>
      </w:r>
      <w:r w:rsidRPr="00A62154">
        <w:rPr>
          <w:rFonts w:ascii="Arial" w:hAnsi="Arial" w:cs="Arial"/>
          <w:sz w:val="22"/>
          <w:szCs w:val="22"/>
          <w:lang w:val="es-CL"/>
        </w:rPr>
        <w:t xml:space="preserve"> por dicha muestra, y si el fabricante o importador requirieran volver a certificar dicho lote, el fabricante o importador deberá apli</w:t>
      </w:r>
      <w:r w:rsidR="00BA3089" w:rsidRPr="00A62154">
        <w:rPr>
          <w:rFonts w:ascii="Arial" w:hAnsi="Arial" w:cs="Arial"/>
          <w:sz w:val="22"/>
          <w:szCs w:val="22"/>
          <w:lang w:val="es-CL"/>
        </w:rPr>
        <w:t>car lo establecido en el punto 7.6</w:t>
      </w:r>
      <w:r w:rsidRPr="00A62154">
        <w:rPr>
          <w:rFonts w:ascii="Arial" w:hAnsi="Arial" w:cs="Arial"/>
          <w:sz w:val="22"/>
          <w:szCs w:val="22"/>
          <w:lang w:val="es-CL"/>
        </w:rPr>
        <w:t xml:space="preserve"> de la N</w:t>
      </w:r>
      <w:r w:rsidR="00BA3089" w:rsidRPr="00A62154">
        <w:rPr>
          <w:rFonts w:ascii="Arial" w:hAnsi="Arial" w:cs="Arial"/>
          <w:sz w:val="22"/>
          <w:szCs w:val="22"/>
          <w:lang w:val="es-CL"/>
        </w:rPr>
        <w:t>orma Chilena Oficial NCh 44.Of2007</w:t>
      </w:r>
      <w:r w:rsidRPr="00A62154">
        <w:rPr>
          <w:rFonts w:ascii="Arial" w:hAnsi="Arial" w:cs="Arial"/>
          <w:sz w:val="22"/>
          <w:szCs w:val="22"/>
          <w:lang w:val="es-CL"/>
        </w:rPr>
        <w:t>, sus modificaciones o la disposición que la reemplace</w:t>
      </w:r>
      <w:r w:rsidR="00D9122B" w:rsidRPr="00A62154">
        <w:rPr>
          <w:rFonts w:ascii="Arial" w:hAnsi="Arial" w:cs="Arial"/>
          <w:sz w:val="22"/>
          <w:szCs w:val="22"/>
          <w:lang w:val="es-CL"/>
        </w:rPr>
        <w:t xml:space="preserve">; para ello, </w:t>
      </w:r>
      <w:r w:rsidRPr="00A62154">
        <w:rPr>
          <w:rFonts w:ascii="Arial" w:hAnsi="Arial" w:cs="Arial"/>
          <w:sz w:val="22"/>
          <w:szCs w:val="22"/>
          <w:lang w:val="es-CL"/>
        </w:rPr>
        <w:t xml:space="preserve">el Organismo de Certificación dará instrucciones para que se extraiga en una segunda inspección una muestra igual al doble de la extraída en la primera inspección, </w:t>
      </w:r>
      <w:r w:rsidR="00D9122B" w:rsidRPr="00A62154">
        <w:rPr>
          <w:rFonts w:ascii="Arial" w:hAnsi="Arial" w:cs="Arial"/>
          <w:sz w:val="22"/>
          <w:szCs w:val="22"/>
          <w:lang w:val="es-CL"/>
        </w:rPr>
        <w:t xml:space="preserve">que considere el total de la partida de fabricación o de importación, </w:t>
      </w:r>
      <w:r w:rsidRPr="00A62154">
        <w:rPr>
          <w:rFonts w:ascii="Arial" w:hAnsi="Arial" w:cs="Arial"/>
          <w:sz w:val="22"/>
          <w:szCs w:val="22"/>
          <w:lang w:val="es-CL"/>
        </w:rPr>
        <w:t xml:space="preserve">de acuerdo a los niveles de aceptación señalados en el punto 1.2.1.2, del Capítulo III del presente Protocolo. </w:t>
      </w:r>
    </w:p>
    <w:p w14:paraId="3C293F20" w14:textId="77777777" w:rsidR="00F45B1A" w:rsidRPr="00A62154" w:rsidRDefault="00F45B1A" w:rsidP="00FC20C5">
      <w:pPr>
        <w:spacing w:before="120"/>
        <w:ind w:left="567"/>
        <w:jc w:val="both"/>
        <w:rPr>
          <w:rFonts w:ascii="Arial" w:hAnsi="Arial" w:cs="Arial"/>
          <w:sz w:val="22"/>
          <w:szCs w:val="22"/>
          <w:lang w:val="es-CL"/>
        </w:rPr>
      </w:pPr>
      <w:r w:rsidRPr="00A62154">
        <w:rPr>
          <w:rFonts w:ascii="Arial" w:hAnsi="Arial" w:cs="Arial"/>
          <w:sz w:val="22"/>
          <w:szCs w:val="22"/>
          <w:lang w:val="es-CL"/>
        </w:rPr>
        <w:t xml:space="preserve">En el Certificado </w:t>
      </w:r>
      <w:r w:rsidR="00D9122B" w:rsidRPr="00A62154">
        <w:rPr>
          <w:rFonts w:ascii="Arial" w:hAnsi="Arial" w:cs="Arial"/>
          <w:sz w:val="22"/>
          <w:szCs w:val="22"/>
          <w:lang w:val="es-CL"/>
        </w:rPr>
        <w:t>(</w:t>
      </w:r>
      <w:r w:rsidRPr="00A62154">
        <w:rPr>
          <w:rFonts w:ascii="Arial" w:hAnsi="Arial" w:cs="Arial"/>
          <w:sz w:val="22"/>
          <w:szCs w:val="22"/>
          <w:lang w:val="es-CL"/>
        </w:rPr>
        <w:t xml:space="preserve">de Aprobación o </w:t>
      </w:r>
      <w:r w:rsidR="00D9122B" w:rsidRPr="00A62154">
        <w:rPr>
          <w:rFonts w:ascii="Arial" w:hAnsi="Arial" w:cs="Arial"/>
          <w:sz w:val="22"/>
          <w:szCs w:val="22"/>
          <w:lang w:val="es-CL"/>
        </w:rPr>
        <w:t>S</w:t>
      </w:r>
      <w:r w:rsidRPr="00A62154">
        <w:rPr>
          <w:rFonts w:ascii="Arial" w:hAnsi="Arial" w:cs="Arial"/>
          <w:sz w:val="22"/>
          <w:szCs w:val="22"/>
          <w:lang w:val="es-CL"/>
        </w:rPr>
        <w:t>eguimiento</w:t>
      </w:r>
      <w:r w:rsidR="00D9122B" w:rsidRPr="00A62154">
        <w:rPr>
          <w:rFonts w:ascii="Arial" w:hAnsi="Arial" w:cs="Arial"/>
          <w:sz w:val="22"/>
          <w:szCs w:val="22"/>
          <w:lang w:val="es-CL"/>
        </w:rPr>
        <w:t>)</w:t>
      </w:r>
      <w:r w:rsidRPr="00A62154">
        <w:rPr>
          <w:rFonts w:ascii="Arial" w:hAnsi="Arial" w:cs="Arial"/>
          <w:sz w:val="22"/>
          <w:szCs w:val="22"/>
          <w:lang w:val="es-CL"/>
        </w:rPr>
        <w:t xml:space="preserve">, en el Ítem </w:t>
      </w:r>
      <w:r w:rsidR="00D9122B" w:rsidRPr="00A62154">
        <w:rPr>
          <w:rFonts w:ascii="Arial" w:hAnsi="Arial" w:cs="Arial"/>
          <w:sz w:val="22"/>
          <w:szCs w:val="22"/>
          <w:lang w:val="es-CL"/>
        </w:rPr>
        <w:t>“</w:t>
      </w:r>
      <w:r w:rsidRPr="00A62154">
        <w:rPr>
          <w:rFonts w:ascii="Arial" w:hAnsi="Arial" w:cs="Arial"/>
          <w:sz w:val="22"/>
          <w:szCs w:val="22"/>
          <w:lang w:val="es-CL"/>
        </w:rPr>
        <w:t>Otros Antecedentes</w:t>
      </w:r>
      <w:r w:rsidR="00D9122B" w:rsidRPr="00A62154">
        <w:rPr>
          <w:rFonts w:ascii="Arial" w:hAnsi="Arial" w:cs="Arial"/>
          <w:sz w:val="22"/>
          <w:szCs w:val="22"/>
          <w:lang w:val="es-CL"/>
        </w:rPr>
        <w:t>”</w:t>
      </w:r>
      <w:r w:rsidRPr="00A62154">
        <w:rPr>
          <w:rFonts w:ascii="Arial" w:hAnsi="Arial" w:cs="Arial"/>
          <w:sz w:val="22"/>
          <w:szCs w:val="22"/>
          <w:lang w:val="es-CL"/>
        </w:rPr>
        <w:t xml:space="preserve">, se indicará que el producto fue aprobado en SEGUNDA INSPECCIÓN, señalando las causas del rechazo inicial.  </w:t>
      </w:r>
    </w:p>
    <w:p w14:paraId="15678685" w14:textId="77777777" w:rsidR="00B51C02" w:rsidRPr="00A62154" w:rsidRDefault="00B51C02" w:rsidP="00B51C02">
      <w:pPr>
        <w:spacing w:before="120"/>
        <w:ind w:left="567"/>
        <w:jc w:val="both"/>
        <w:rPr>
          <w:rFonts w:ascii="Arial" w:hAnsi="Arial" w:cs="Arial"/>
          <w:sz w:val="22"/>
          <w:szCs w:val="22"/>
          <w:lang w:val="es-CL"/>
        </w:rPr>
      </w:pPr>
      <w:r w:rsidRPr="00A62154">
        <w:rPr>
          <w:rFonts w:ascii="Arial" w:hAnsi="Arial" w:cs="Arial"/>
          <w:sz w:val="22"/>
          <w:szCs w:val="22"/>
          <w:lang w:val="es-CL"/>
        </w:rPr>
        <w:t>En caso de mantenerse el rechazo, el Organismo de Certificación procederá a rechazar la partida de fabricación o importación, y deberá enviar una copia del informe de rechazo a la Superintendencia, en un plazo no superior a cinco días hábiles, a contar de la fecha de emisión del informe.</w:t>
      </w:r>
    </w:p>
    <w:p w14:paraId="3FA05244" w14:textId="77777777" w:rsidR="005734ED" w:rsidRPr="00A62154" w:rsidRDefault="005734ED" w:rsidP="001B4B3A">
      <w:pPr>
        <w:jc w:val="both"/>
        <w:rPr>
          <w:rFonts w:ascii="Arial" w:hAnsi="Arial" w:cs="Arial"/>
          <w:sz w:val="22"/>
          <w:szCs w:val="22"/>
          <w:lang w:val="es-CL"/>
        </w:rPr>
      </w:pPr>
    </w:p>
    <w:p w14:paraId="0480CC27" w14:textId="77777777" w:rsidR="00935B7B" w:rsidRPr="00A62154" w:rsidRDefault="00935B7B" w:rsidP="00935B7B">
      <w:pPr>
        <w:numPr>
          <w:ilvl w:val="0"/>
          <w:numId w:val="3"/>
        </w:numPr>
        <w:tabs>
          <w:tab w:val="clear" w:pos="720"/>
          <w:tab w:val="num" w:pos="567"/>
        </w:tabs>
        <w:ind w:left="567" w:hanging="567"/>
        <w:jc w:val="both"/>
        <w:rPr>
          <w:rFonts w:ascii="Arial" w:hAnsi="Arial" w:cs="Arial"/>
          <w:b/>
          <w:bCs/>
          <w:sz w:val="22"/>
          <w:u w:val="single"/>
          <w:lang w:val="es-MX"/>
        </w:rPr>
      </w:pPr>
      <w:r w:rsidRPr="00A62154">
        <w:rPr>
          <w:rFonts w:ascii="Arial" w:hAnsi="Arial" w:cs="Arial"/>
          <w:b/>
          <w:bCs/>
          <w:sz w:val="22"/>
          <w:u w:val="single"/>
          <w:lang w:val="es-MX"/>
        </w:rPr>
        <w:t>ENSAYO DE TIPO Y EVALUACIÓN DEL CONTROL DE CALIDAD DE FÁBRICA Y SU ACEPTACIÓN SEGUIDOS DE VIGILANCIA QUE TOMA EN CONSIDERACIÓN LA AUDITORÍA DEL CONTROL DE CALIDAD DE LA FÁBRICA Y EL ENSAYO DE MUESTRAS DE FÁBRICA Y DEL MERCADO (SISTEMA 2)</w:t>
      </w:r>
    </w:p>
    <w:p w14:paraId="5C24B8A7" w14:textId="77777777" w:rsidR="00935B7B" w:rsidRPr="00A62154" w:rsidRDefault="00935B7B" w:rsidP="00935B7B">
      <w:pPr>
        <w:jc w:val="both"/>
        <w:rPr>
          <w:rFonts w:ascii="Arial" w:hAnsi="Arial" w:cs="Arial"/>
          <w:b/>
          <w:bCs/>
          <w:sz w:val="22"/>
          <w:u w:val="single"/>
          <w:lang w:val="es-MX"/>
        </w:rPr>
      </w:pPr>
    </w:p>
    <w:p w14:paraId="07CCB943" w14:textId="77777777" w:rsidR="00935B7B" w:rsidRPr="00A62154" w:rsidRDefault="00935B7B" w:rsidP="00935B7B">
      <w:pPr>
        <w:ind w:left="567"/>
        <w:jc w:val="both"/>
        <w:rPr>
          <w:rFonts w:ascii="Arial" w:hAnsi="Arial" w:cs="Arial"/>
          <w:sz w:val="22"/>
          <w:lang w:val="es-MX"/>
        </w:rPr>
      </w:pPr>
      <w:r w:rsidRPr="00A62154">
        <w:rPr>
          <w:rFonts w:ascii="Arial" w:hAnsi="Arial" w:cs="Arial"/>
          <w:sz w:val="22"/>
          <w:lang w:val="es-MX"/>
        </w:rPr>
        <w:t xml:space="preserve">Para aplicar este sistema de certificación, las partes involucradas (Fábrica y/o solicitante de Certificación y Organismo de Certificación) deberán cumplir con lo señalado en la Resolución Exenta </w:t>
      </w:r>
      <w:proofErr w:type="spellStart"/>
      <w:r w:rsidRPr="00A62154">
        <w:rPr>
          <w:rFonts w:ascii="Arial" w:hAnsi="Arial" w:cs="Arial"/>
          <w:sz w:val="22"/>
          <w:lang w:val="es-MX"/>
        </w:rPr>
        <w:t>N°</w:t>
      </w:r>
      <w:proofErr w:type="spellEnd"/>
      <w:r w:rsidRPr="00A62154">
        <w:rPr>
          <w:rFonts w:ascii="Arial" w:hAnsi="Arial" w:cs="Arial"/>
          <w:sz w:val="22"/>
          <w:lang w:val="es-MX"/>
        </w:rPr>
        <w:t xml:space="preserve"> 34474 (22.04.2021), o la disposición que la reemplace.</w:t>
      </w:r>
    </w:p>
    <w:p w14:paraId="53EBE39B" w14:textId="77777777" w:rsidR="00935B7B" w:rsidRPr="00A62154" w:rsidRDefault="00935B7B" w:rsidP="00935B7B">
      <w:pPr>
        <w:rPr>
          <w:rFonts w:ascii="Arial" w:hAnsi="Arial" w:cs="Arial"/>
          <w:sz w:val="22"/>
          <w:szCs w:val="22"/>
          <w:lang w:val="es-MX"/>
        </w:rPr>
      </w:pPr>
    </w:p>
    <w:p w14:paraId="1B8787DA" w14:textId="77777777" w:rsidR="00935B7B" w:rsidRPr="00A62154" w:rsidRDefault="00935B7B" w:rsidP="00935B7B">
      <w:pPr>
        <w:pStyle w:val="Textoindependiente2"/>
        <w:tabs>
          <w:tab w:val="left" w:pos="567"/>
          <w:tab w:val="left" w:pos="993"/>
        </w:tabs>
        <w:spacing w:after="0"/>
        <w:rPr>
          <w:rFonts w:cs="Arial"/>
        </w:rPr>
      </w:pPr>
      <w:r w:rsidRPr="00A62154">
        <w:rPr>
          <w:rFonts w:cs="Arial"/>
          <w:bCs/>
          <w:szCs w:val="22"/>
          <w:lang w:val="es-CL"/>
        </w:rPr>
        <w:t>2.1</w:t>
      </w:r>
      <w:r w:rsidRPr="00A62154">
        <w:rPr>
          <w:rFonts w:cs="Arial"/>
          <w:bCs/>
          <w:szCs w:val="22"/>
          <w:lang w:val="es-CL"/>
        </w:rPr>
        <w:tab/>
      </w:r>
      <w:r w:rsidRPr="00A62154">
        <w:rPr>
          <w:rFonts w:cs="Arial"/>
          <w:bCs/>
        </w:rPr>
        <w:t>Aprobación de tipo</w:t>
      </w:r>
    </w:p>
    <w:p w14:paraId="3973882B" w14:textId="77777777" w:rsidR="00935B7B" w:rsidRPr="00A62154" w:rsidRDefault="00935B7B" w:rsidP="00935B7B">
      <w:pPr>
        <w:pStyle w:val="Sangradetextonormal"/>
        <w:ind w:left="567"/>
        <w:rPr>
          <w:sz w:val="22"/>
          <w:szCs w:val="22"/>
          <w:lang w:val="es-CL"/>
        </w:rPr>
      </w:pPr>
    </w:p>
    <w:p w14:paraId="203BA886" w14:textId="77777777" w:rsidR="00935B7B" w:rsidRPr="00A62154" w:rsidRDefault="00935B7B" w:rsidP="00935B7B">
      <w:pPr>
        <w:pStyle w:val="Sangradetextonormal"/>
        <w:ind w:left="567"/>
        <w:rPr>
          <w:sz w:val="22"/>
          <w:szCs w:val="22"/>
          <w:lang w:val="es-CL"/>
        </w:rPr>
      </w:pPr>
      <w:r w:rsidRPr="00A62154">
        <w:rPr>
          <w:sz w:val="22"/>
          <w:szCs w:val="22"/>
          <w:lang w:val="es-CL"/>
        </w:rPr>
        <w:t xml:space="preserve">Para la aprobación de tipo, se deberán efectuar todos los Análisis y/o Ensayos establecidos en la TABLA A, del Capítulo II del presente Protocolo. </w:t>
      </w:r>
    </w:p>
    <w:p w14:paraId="2BBCDA6C" w14:textId="77777777" w:rsidR="00935B7B" w:rsidRPr="00A62154" w:rsidRDefault="00935B7B" w:rsidP="00935B7B">
      <w:pPr>
        <w:pStyle w:val="Sangradetextonormal"/>
        <w:jc w:val="left"/>
        <w:rPr>
          <w:sz w:val="22"/>
          <w:szCs w:val="22"/>
          <w:lang w:val="es-CL"/>
        </w:rPr>
      </w:pPr>
    </w:p>
    <w:p w14:paraId="07142E7D" w14:textId="77777777" w:rsidR="00935B7B" w:rsidRPr="00A62154" w:rsidRDefault="00935B7B" w:rsidP="00935B7B">
      <w:pPr>
        <w:pStyle w:val="Textoindependiente2"/>
        <w:tabs>
          <w:tab w:val="left" w:pos="567"/>
        </w:tabs>
        <w:spacing w:after="0"/>
        <w:rPr>
          <w:rFonts w:cs="Arial"/>
          <w:bCs/>
          <w:szCs w:val="22"/>
          <w:lang w:val="es-CL"/>
        </w:rPr>
      </w:pPr>
      <w:r w:rsidRPr="00A62154">
        <w:rPr>
          <w:rFonts w:cs="Arial"/>
          <w:bCs/>
          <w:szCs w:val="22"/>
          <w:lang w:val="es-CL"/>
        </w:rPr>
        <w:t>2.1.1</w:t>
      </w:r>
      <w:r w:rsidRPr="00A62154">
        <w:rPr>
          <w:rFonts w:cs="Arial"/>
          <w:bCs/>
          <w:szCs w:val="22"/>
          <w:lang w:val="es-CL"/>
        </w:rPr>
        <w:tab/>
        <w:t>Número de unidades</w:t>
      </w:r>
    </w:p>
    <w:p w14:paraId="2C482F4D" w14:textId="77777777" w:rsidR="00935B7B" w:rsidRPr="00A62154" w:rsidRDefault="00935B7B" w:rsidP="00935B7B">
      <w:pPr>
        <w:pStyle w:val="Textoindependiente2"/>
        <w:tabs>
          <w:tab w:val="left" w:pos="567"/>
        </w:tabs>
        <w:spacing w:after="0"/>
        <w:rPr>
          <w:rFonts w:cs="Arial"/>
          <w:bCs/>
          <w:szCs w:val="22"/>
          <w:lang w:val="es-CL"/>
        </w:rPr>
      </w:pPr>
    </w:p>
    <w:p w14:paraId="684B7829" w14:textId="77777777" w:rsidR="00935B7B" w:rsidRPr="00A62154" w:rsidRDefault="00935B7B" w:rsidP="00935B7B">
      <w:pPr>
        <w:pStyle w:val="Sangra2detindependiente"/>
        <w:ind w:left="567"/>
        <w:jc w:val="both"/>
        <w:rPr>
          <w:sz w:val="22"/>
          <w:szCs w:val="22"/>
        </w:rPr>
      </w:pPr>
      <w:r w:rsidRPr="00A62154">
        <w:rPr>
          <w:sz w:val="22"/>
          <w:szCs w:val="22"/>
        </w:rPr>
        <w:t>Los ensayos de Tipo se efectuarán a lo menos 1 (una) unidad, o las que sean necesarias para realizar todos los ensayos.</w:t>
      </w:r>
    </w:p>
    <w:p w14:paraId="324D98E8" w14:textId="77777777" w:rsidR="00935B7B" w:rsidRPr="00A62154" w:rsidRDefault="00935B7B" w:rsidP="00935B7B">
      <w:pPr>
        <w:pStyle w:val="Sangra2detindependiente"/>
        <w:ind w:left="567"/>
        <w:jc w:val="both"/>
        <w:rPr>
          <w:bCs/>
          <w:sz w:val="22"/>
          <w:lang w:val="es-MX"/>
        </w:rPr>
      </w:pPr>
    </w:p>
    <w:p w14:paraId="65EFD837" w14:textId="77777777" w:rsidR="00935B7B" w:rsidRPr="00A62154" w:rsidRDefault="00935B7B" w:rsidP="00935B7B">
      <w:pPr>
        <w:ind w:left="567" w:hanging="567"/>
        <w:jc w:val="both"/>
        <w:rPr>
          <w:rFonts w:ascii="Arial" w:hAnsi="Arial" w:cs="Arial"/>
          <w:b/>
          <w:bCs/>
          <w:sz w:val="22"/>
          <w:szCs w:val="22"/>
        </w:rPr>
      </w:pPr>
      <w:r w:rsidRPr="00A62154">
        <w:rPr>
          <w:rFonts w:ascii="Arial" w:hAnsi="Arial" w:cs="Arial"/>
          <w:b/>
          <w:bCs/>
          <w:sz w:val="22"/>
          <w:szCs w:val="22"/>
        </w:rPr>
        <w:t>2.1.2 Aprobación o rechazo</w:t>
      </w:r>
    </w:p>
    <w:p w14:paraId="3D46B150" w14:textId="77777777" w:rsidR="00935B7B" w:rsidRPr="00A62154" w:rsidRDefault="00935B7B" w:rsidP="00935B7B">
      <w:pPr>
        <w:ind w:left="567" w:hanging="567"/>
        <w:jc w:val="both"/>
        <w:rPr>
          <w:rFonts w:ascii="Arial" w:hAnsi="Arial" w:cs="Arial"/>
          <w:b/>
          <w:bCs/>
          <w:sz w:val="22"/>
          <w:szCs w:val="22"/>
        </w:rPr>
      </w:pPr>
    </w:p>
    <w:p w14:paraId="5C0D2327" w14:textId="77777777" w:rsidR="00935B7B" w:rsidRPr="00A62154" w:rsidRDefault="00935B7B" w:rsidP="00935B7B">
      <w:pPr>
        <w:tabs>
          <w:tab w:val="num" w:pos="567"/>
        </w:tabs>
        <w:ind w:left="567" w:hanging="567"/>
        <w:jc w:val="both"/>
        <w:rPr>
          <w:rFonts w:ascii="Arial" w:hAnsi="Arial" w:cs="Arial"/>
          <w:sz w:val="22"/>
        </w:rPr>
      </w:pPr>
      <w:r w:rsidRPr="00A62154">
        <w:rPr>
          <w:rFonts w:ascii="Arial" w:hAnsi="Arial" w:cs="Arial"/>
          <w:sz w:val="22"/>
          <w:szCs w:val="22"/>
        </w:rPr>
        <w:tab/>
      </w:r>
      <w:r w:rsidRPr="00A62154">
        <w:rPr>
          <w:rFonts w:ascii="Arial" w:hAnsi="Arial" w:cs="Arial"/>
          <w:sz w:val="22"/>
        </w:rPr>
        <w:t>El Tipo no podrá tener defectos.</w:t>
      </w:r>
    </w:p>
    <w:p w14:paraId="7F0A67E1" w14:textId="77777777" w:rsidR="00935B7B" w:rsidRPr="00A62154" w:rsidRDefault="00935B7B" w:rsidP="00935B7B">
      <w:pPr>
        <w:tabs>
          <w:tab w:val="num" w:pos="567"/>
        </w:tabs>
        <w:ind w:left="567" w:hanging="567"/>
        <w:jc w:val="both"/>
        <w:rPr>
          <w:rFonts w:ascii="Arial" w:hAnsi="Arial" w:cs="Arial"/>
          <w:sz w:val="22"/>
        </w:rPr>
      </w:pPr>
    </w:p>
    <w:p w14:paraId="4D402556" w14:textId="77777777" w:rsidR="00935B7B" w:rsidRPr="00A62154" w:rsidRDefault="00935B7B" w:rsidP="00935B7B">
      <w:pPr>
        <w:rPr>
          <w:rFonts w:ascii="Arial" w:hAnsi="Arial" w:cs="Arial"/>
          <w:b/>
          <w:bCs/>
          <w:sz w:val="22"/>
          <w:szCs w:val="22"/>
        </w:rPr>
      </w:pPr>
      <w:r w:rsidRPr="00A62154">
        <w:rPr>
          <w:rFonts w:ascii="Arial" w:hAnsi="Arial" w:cs="Arial"/>
          <w:b/>
          <w:bCs/>
          <w:sz w:val="22"/>
          <w:szCs w:val="22"/>
        </w:rPr>
        <w:t>2.2    Control de Producción</w:t>
      </w:r>
    </w:p>
    <w:p w14:paraId="30E54529" w14:textId="77777777" w:rsidR="00935B7B" w:rsidRPr="00A62154" w:rsidRDefault="00935B7B" w:rsidP="00935B7B">
      <w:pPr>
        <w:jc w:val="both"/>
        <w:rPr>
          <w:rFonts w:ascii="Arial" w:hAnsi="Arial" w:cs="Arial"/>
          <w:b/>
          <w:bCs/>
          <w:sz w:val="22"/>
          <w:szCs w:val="22"/>
        </w:rPr>
      </w:pPr>
    </w:p>
    <w:p w14:paraId="669B0577" w14:textId="77777777" w:rsidR="00935B7B" w:rsidRPr="00A62154" w:rsidRDefault="00935B7B" w:rsidP="00935B7B">
      <w:pPr>
        <w:ind w:left="555"/>
        <w:jc w:val="both"/>
        <w:rPr>
          <w:rFonts w:ascii="Arial" w:hAnsi="Arial" w:cs="Arial"/>
          <w:sz w:val="22"/>
          <w:szCs w:val="22"/>
        </w:rPr>
      </w:pPr>
      <w:r w:rsidRPr="00A62154">
        <w:rPr>
          <w:rFonts w:ascii="Arial" w:hAnsi="Arial" w:cs="Arial"/>
          <w:sz w:val="22"/>
          <w:szCs w:val="22"/>
        </w:rPr>
        <w:t xml:space="preserve">El Organismo de Certificación deberá efectuar a lo menos 2 (dos) controles de Producción al año, en los plazos establecidos en la Resolución Exenta </w:t>
      </w:r>
      <w:proofErr w:type="spellStart"/>
      <w:r w:rsidRPr="00A62154">
        <w:rPr>
          <w:rFonts w:ascii="Arial" w:hAnsi="Arial" w:cs="Arial"/>
          <w:sz w:val="22"/>
          <w:szCs w:val="22"/>
        </w:rPr>
        <w:t>N°</w:t>
      </w:r>
      <w:proofErr w:type="spellEnd"/>
      <w:r w:rsidRPr="00A62154">
        <w:rPr>
          <w:rFonts w:ascii="Arial" w:hAnsi="Arial" w:cs="Arial"/>
          <w:sz w:val="22"/>
          <w:szCs w:val="22"/>
        </w:rPr>
        <w:t xml:space="preserve"> 34474 (22.04.2021), o la disposición que la reemplace.  </w:t>
      </w:r>
    </w:p>
    <w:p w14:paraId="642DA2AF" w14:textId="77777777" w:rsidR="00CE3AA5" w:rsidRPr="00A62154" w:rsidRDefault="00CE3AA5" w:rsidP="00935B7B">
      <w:pPr>
        <w:ind w:left="555"/>
        <w:jc w:val="both"/>
        <w:rPr>
          <w:rFonts w:ascii="Arial" w:hAnsi="Arial" w:cs="Arial"/>
          <w:sz w:val="22"/>
          <w:szCs w:val="22"/>
        </w:rPr>
      </w:pPr>
    </w:p>
    <w:p w14:paraId="45C70876" w14:textId="77777777" w:rsidR="00935B7B" w:rsidRPr="00A62154" w:rsidRDefault="00935B7B" w:rsidP="00935B7B">
      <w:pPr>
        <w:rPr>
          <w:rFonts w:ascii="Arial" w:hAnsi="Arial" w:cs="Arial"/>
          <w:b/>
          <w:bCs/>
          <w:sz w:val="22"/>
          <w:szCs w:val="22"/>
        </w:rPr>
      </w:pPr>
      <w:bookmarkStart w:id="21" w:name="_Hlk181957273"/>
    </w:p>
    <w:p w14:paraId="7F9C7E7D" w14:textId="77777777" w:rsidR="00935B7B" w:rsidRPr="00A62154" w:rsidRDefault="00935B7B" w:rsidP="00935B7B">
      <w:pPr>
        <w:ind w:left="567" w:hanging="567"/>
        <w:jc w:val="both"/>
        <w:rPr>
          <w:rFonts w:ascii="Arial" w:hAnsi="Arial" w:cs="Arial"/>
          <w:b/>
          <w:bCs/>
          <w:sz w:val="22"/>
          <w:szCs w:val="22"/>
        </w:rPr>
      </w:pPr>
      <w:r w:rsidRPr="00A62154">
        <w:rPr>
          <w:rFonts w:ascii="Arial" w:hAnsi="Arial" w:cs="Arial"/>
          <w:b/>
          <w:bCs/>
          <w:sz w:val="22"/>
          <w:szCs w:val="22"/>
        </w:rPr>
        <w:t>2.2.1</w:t>
      </w:r>
      <w:r w:rsidRPr="00A62154">
        <w:rPr>
          <w:rFonts w:ascii="Arial" w:hAnsi="Arial" w:cs="Arial"/>
          <w:b/>
          <w:bCs/>
          <w:sz w:val="22"/>
          <w:szCs w:val="22"/>
        </w:rPr>
        <w:tab/>
        <w:t>Aprobación de Producción</w:t>
      </w:r>
    </w:p>
    <w:p w14:paraId="31AD89A2" w14:textId="77777777" w:rsidR="00935B7B" w:rsidRPr="00A62154" w:rsidRDefault="00935B7B" w:rsidP="00935B7B">
      <w:pPr>
        <w:ind w:left="567" w:hanging="567"/>
        <w:jc w:val="both"/>
        <w:rPr>
          <w:rFonts w:ascii="Arial" w:hAnsi="Arial" w:cs="Arial"/>
          <w:b/>
          <w:bCs/>
          <w:sz w:val="22"/>
          <w:szCs w:val="22"/>
        </w:rPr>
      </w:pPr>
    </w:p>
    <w:p w14:paraId="6985C804" w14:textId="77777777" w:rsidR="00935B7B" w:rsidRPr="00A62154" w:rsidRDefault="00935B7B" w:rsidP="00935B7B">
      <w:pPr>
        <w:ind w:left="567"/>
        <w:jc w:val="both"/>
        <w:rPr>
          <w:rFonts w:ascii="Arial" w:hAnsi="Arial" w:cs="Arial"/>
          <w:sz w:val="22"/>
          <w:szCs w:val="22"/>
        </w:rPr>
      </w:pPr>
      <w:r w:rsidRPr="00A62154">
        <w:rPr>
          <w:rFonts w:ascii="Arial" w:hAnsi="Arial" w:cs="Arial"/>
          <w:sz w:val="22"/>
          <w:szCs w:val="22"/>
        </w:rPr>
        <w:t xml:space="preserve">Para la aprobación de fabricación se deberán efectuar a lo menos los Análisis y/o Ensayos establecidos en el punto 1.2.1.1 del Capítulo III, del presente Protocolo. </w:t>
      </w:r>
    </w:p>
    <w:p w14:paraId="4C573C2F" w14:textId="77777777" w:rsidR="00935B7B" w:rsidRPr="00A62154" w:rsidRDefault="00935B7B" w:rsidP="00935B7B">
      <w:pPr>
        <w:ind w:left="567" w:hanging="567"/>
        <w:jc w:val="both"/>
        <w:rPr>
          <w:rFonts w:ascii="Arial" w:hAnsi="Arial" w:cs="Arial"/>
          <w:sz w:val="22"/>
          <w:szCs w:val="22"/>
        </w:rPr>
      </w:pPr>
    </w:p>
    <w:p w14:paraId="49ACC525" w14:textId="77777777" w:rsidR="009A4F12" w:rsidRPr="00A62154" w:rsidRDefault="009A4F12" w:rsidP="00935B7B">
      <w:pPr>
        <w:ind w:left="567" w:hanging="567"/>
        <w:jc w:val="both"/>
        <w:rPr>
          <w:rFonts w:ascii="Arial" w:hAnsi="Arial" w:cs="Arial"/>
          <w:sz w:val="22"/>
          <w:szCs w:val="22"/>
        </w:rPr>
      </w:pPr>
    </w:p>
    <w:p w14:paraId="0413EFC4" w14:textId="77777777" w:rsidR="00935B7B" w:rsidRPr="00A62154" w:rsidRDefault="00935B7B" w:rsidP="00935B7B">
      <w:pPr>
        <w:pStyle w:val="Sangra2detindependiente"/>
        <w:ind w:left="567" w:hanging="567"/>
        <w:jc w:val="both"/>
        <w:rPr>
          <w:b/>
          <w:bCs/>
          <w:sz w:val="22"/>
          <w:szCs w:val="22"/>
        </w:rPr>
      </w:pPr>
      <w:r w:rsidRPr="00A62154">
        <w:rPr>
          <w:b/>
          <w:bCs/>
          <w:sz w:val="22"/>
          <w:szCs w:val="22"/>
        </w:rPr>
        <w:t>2.2.2</w:t>
      </w:r>
      <w:r w:rsidRPr="00A62154">
        <w:rPr>
          <w:b/>
          <w:bCs/>
          <w:sz w:val="22"/>
          <w:szCs w:val="22"/>
        </w:rPr>
        <w:tab/>
        <w:t>Tamaño de la muestra y nivel de aceptación</w:t>
      </w:r>
    </w:p>
    <w:p w14:paraId="0BE1E515" w14:textId="77777777" w:rsidR="00935B7B" w:rsidRPr="00A62154" w:rsidRDefault="00935B7B" w:rsidP="00935B7B">
      <w:pPr>
        <w:pStyle w:val="Sangra2detindependiente"/>
        <w:ind w:left="567" w:hanging="567"/>
        <w:jc w:val="both"/>
        <w:rPr>
          <w:sz w:val="22"/>
          <w:szCs w:val="22"/>
        </w:rPr>
      </w:pPr>
    </w:p>
    <w:p w14:paraId="741E16EA" w14:textId="77777777" w:rsidR="00935B7B" w:rsidRPr="00A62154" w:rsidRDefault="00935B7B" w:rsidP="00935B7B">
      <w:pPr>
        <w:pStyle w:val="Sangra2detindependiente"/>
        <w:ind w:left="567" w:hanging="567"/>
        <w:jc w:val="both"/>
        <w:rPr>
          <w:sz w:val="22"/>
          <w:szCs w:val="22"/>
        </w:rPr>
      </w:pPr>
      <w:r w:rsidRPr="00A62154">
        <w:rPr>
          <w:sz w:val="22"/>
          <w:szCs w:val="22"/>
        </w:rPr>
        <w:tab/>
        <w:t>El tamaño de la muestra y el nivel de aceptación del producto estarán dados por la TABLA C.</w:t>
      </w:r>
    </w:p>
    <w:bookmarkEnd w:id="21"/>
    <w:p w14:paraId="4162095E" w14:textId="77777777" w:rsidR="00935B7B" w:rsidRPr="00A62154" w:rsidRDefault="00935B7B" w:rsidP="00935B7B">
      <w:pPr>
        <w:rPr>
          <w:rFonts w:ascii="Arial" w:hAnsi="Arial" w:cs="Arial"/>
          <w:b/>
          <w:bCs/>
          <w:sz w:val="22"/>
          <w:szCs w:val="22"/>
        </w:rPr>
      </w:pPr>
    </w:p>
    <w:p w14:paraId="690E2673" w14:textId="77777777" w:rsidR="00C95514" w:rsidRPr="00A62154" w:rsidRDefault="00C95514" w:rsidP="00935B7B">
      <w:pPr>
        <w:rPr>
          <w:rFonts w:ascii="Arial" w:hAnsi="Arial" w:cs="Arial"/>
          <w:b/>
          <w:bCs/>
          <w:sz w:val="22"/>
          <w:szCs w:val="22"/>
        </w:rPr>
      </w:pPr>
    </w:p>
    <w:p w14:paraId="5EE5F8AB" w14:textId="77777777" w:rsidR="00935B7B" w:rsidRPr="00A62154" w:rsidRDefault="00935B7B" w:rsidP="00935B7B">
      <w:pPr>
        <w:pStyle w:val="Sangra2detindependiente"/>
        <w:ind w:left="0"/>
        <w:jc w:val="center"/>
        <w:rPr>
          <w:b/>
          <w:bCs/>
          <w:sz w:val="22"/>
          <w:szCs w:val="22"/>
        </w:rPr>
      </w:pPr>
      <w:r w:rsidRPr="00A62154">
        <w:rPr>
          <w:b/>
          <w:bCs/>
          <w:sz w:val="22"/>
          <w:szCs w:val="22"/>
        </w:rPr>
        <w:t>TABLA C</w:t>
      </w:r>
    </w:p>
    <w:p w14:paraId="3781B1BB" w14:textId="77777777" w:rsidR="00935B7B" w:rsidRPr="00A62154" w:rsidRDefault="00935B7B" w:rsidP="00935B7B">
      <w:pPr>
        <w:pStyle w:val="Sangra2detindependiente"/>
        <w:ind w:left="0"/>
        <w:jc w:val="center"/>
        <w:rPr>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29"/>
        <w:gridCol w:w="1138"/>
        <w:gridCol w:w="1217"/>
      </w:tblGrid>
      <w:tr w:rsidR="00935B7B" w:rsidRPr="00A62154" w14:paraId="7C138E26" w14:textId="77777777" w:rsidTr="008C103B">
        <w:trPr>
          <w:cantSplit/>
          <w:trHeight w:val="497"/>
          <w:jc w:val="center"/>
        </w:trPr>
        <w:tc>
          <w:tcPr>
            <w:tcW w:w="2127" w:type="dxa"/>
            <w:vMerge w:val="restart"/>
            <w:tcBorders>
              <w:top w:val="single" w:sz="4" w:space="0" w:color="auto"/>
              <w:left w:val="single" w:sz="4" w:space="0" w:color="auto"/>
              <w:bottom w:val="single" w:sz="4" w:space="0" w:color="auto"/>
              <w:right w:val="single" w:sz="4" w:space="0" w:color="auto"/>
            </w:tcBorders>
            <w:vAlign w:val="center"/>
          </w:tcPr>
          <w:p w14:paraId="058C2535" w14:textId="77777777" w:rsidR="00935B7B" w:rsidRPr="00A62154" w:rsidRDefault="00935B7B" w:rsidP="008C103B">
            <w:pPr>
              <w:pStyle w:val="Sangra2detindependiente"/>
              <w:ind w:left="-71" w:firstLine="71"/>
              <w:jc w:val="center"/>
              <w:rPr>
                <w:b/>
                <w:bCs/>
              </w:rPr>
            </w:pPr>
            <w:r w:rsidRPr="00A62154">
              <w:rPr>
                <w:b/>
                <w:bCs/>
              </w:rPr>
              <w:t>Tamaño de la partida de Producción (unidades)</w:t>
            </w:r>
          </w:p>
        </w:tc>
        <w:tc>
          <w:tcPr>
            <w:tcW w:w="1729" w:type="dxa"/>
            <w:vMerge w:val="restart"/>
            <w:tcBorders>
              <w:top w:val="single" w:sz="4" w:space="0" w:color="auto"/>
              <w:left w:val="single" w:sz="4" w:space="0" w:color="auto"/>
              <w:bottom w:val="single" w:sz="4" w:space="0" w:color="auto"/>
              <w:right w:val="single" w:sz="4" w:space="0" w:color="auto"/>
            </w:tcBorders>
            <w:vAlign w:val="center"/>
          </w:tcPr>
          <w:p w14:paraId="6C7C26A9" w14:textId="77777777" w:rsidR="00935B7B" w:rsidRPr="00A62154" w:rsidRDefault="00935B7B" w:rsidP="008C103B">
            <w:pPr>
              <w:pStyle w:val="Sangra2detindependiente"/>
              <w:ind w:left="-71" w:firstLine="71"/>
              <w:jc w:val="center"/>
              <w:rPr>
                <w:b/>
                <w:bCs/>
              </w:rPr>
            </w:pPr>
            <w:r w:rsidRPr="00A62154">
              <w:rPr>
                <w:b/>
                <w:bCs/>
              </w:rPr>
              <w:t xml:space="preserve">Tamaño de la muestra </w:t>
            </w:r>
          </w:p>
          <w:p w14:paraId="71E41B60" w14:textId="77777777" w:rsidR="00935B7B" w:rsidRPr="00A62154" w:rsidRDefault="00935B7B" w:rsidP="008C103B">
            <w:pPr>
              <w:pStyle w:val="Sangra2detindependiente"/>
              <w:ind w:left="-71" w:firstLine="71"/>
              <w:jc w:val="center"/>
              <w:rPr>
                <w:b/>
                <w:bCs/>
                <w:vertAlign w:val="superscript"/>
              </w:rPr>
            </w:pPr>
            <w:r w:rsidRPr="00A62154">
              <w:rPr>
                <w:b/>
                <w:bCs/>
                <w:vertAlign w:val="superscript"/>
              </w:rPr>
              <w:t xml:space="preserve">(1) (2) (3) (4) </w:t>
            </w: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56FB26FD" w14:textId="77777777" w:rsidR="00935B7B" w:rsidRPr="00A62154" w:rsidRDefault="00935B7B" w:rsidP="008C103B">
            <w:pPr>
              <w:pStyle w:val="Sangra2detindependiente"/>
              <w:ind w:left="-71" w:firstLine="71"/>
              <w:jc w:val="center"/>
              <w:rPr>
                <w:b/>
                <w:bCs/>
              </w:rPr>
            </w:pPr>
            <w:r w:rsidRPr="00A62154">
              <w:rPr>
                <w:b/>
                <w:bCs/>
              </w:rPr>
              <w:t>Nivel de aceptación</w:t>
            </w:r>
          </w:p>
        </w:tc>
      </w:tr>
      <w:tr w:rsidR="00935B7B" w:rsidRPr="00A62154" w14:paraId="5E6EF8A6" w14:textId="77777777" w:rsidTr="008C103B">
        <w:trPr>
          <w:cantSplit/>
          <w:trHeight w:val="280"/>
          <w:jc w:val="center"/>
        </w:trPr>
        <w:tc>
          <w:tcPr>
            <w:tcW w:w="2127" w:type="dxa"/>
            <w:vMerge/>
            <w:tcBorders>
              <w:top w:val="single" w:sz="4" w:space="0" w:color="auto"/>
              <w:left w:val="single" w:sz="4" w:space="0" w:color="auto"/>
              <w:bottom w:val="single" w:sz="4" w:space="0" w:color="auto"/>
              <w:right w:val="single" w:sz="4" w:space="0" w:color="auto"/>
            </w:tcBorders>
            <w:vAlign w:val="center"/>
          </w:tcPr>
          <w:p w14:paraId="15414AA2" w14:textId="77777777" w:rsidR="00935B7B" w:rsidRPr="00A62154" w:rsidRDefault="00935B7B" w:rsidP="008C103B">
            <w:pPr>
              <w:pStyle w:val="Sangra2detindependiente"/>
              <w:ind w:left="-71" w:firstLine="71"/>
              <w:jc w:val="center"/>
              <w:rPr>
                <w:sz w:val="22"/>
                <w:szCs w:val="22"/>
              </w:rPr>
            </w:pPr>
          </w:p>
        </w:tc>
        <w:tc>
          <w:tcPr>
            <w:tcW w:w="1729" w:type="dxa"/>
            <w:vMerge/>
            <w:tcBorders>
              <w:top w:val="single" w:sz="4" w:space="0" w:color="auto"/>
              <w:left w:val="single" w:sz="4" w:space="0" w:color="auto"/>
              <w:bottom w:val="single" w:sz="4" w:space="0" w:color="auto"/>
              <w:right w:val="single" w:sz="4" w:space="0" w:color="auto"/>
            </w:tcBorders>
            <w:vAlign w:val="center"/>
          </w:tcPr>
          <w:p w14:paraId="04D8E207" w14:textId="77777777" w:rsidR="00935B7B" w:rsidRPr="00A62154" w:rsidRDefault="00935B7B" w:rsidP="008C103B">
            <w:pPr>
              <w:pStyle w:val="Sangra2detindependiente"/>
              <w:ind w:left="-71" w:firstLine="71"/>
              <w:jc w:val="center"/>
              <w:rPr>
                <w:sz w:val="22"/>
                <w:szCs w:val="22"/>
              </w:rPr>
            </w:pPr>
          </w:p>
        </w:tc>
        <w:tc>
          <w:tcPr>
            <w:tcW w:w="1138" w:type="dxa"/>
            <w:tcBorders>
              <w:top w:val="single" w:sz="4" w:space="0" w:color="auto"/>
              <w:left w:val="single" w:sz="4" w:space="0" w:color="auto"/>
              <w:bottom w:val="single" w:sz="4" w:space="0" w:color="auto"/>
              <w:right w:val="single" w:sz="4" w:space="0" w:color="auto"/>
            </w:tcBorders>
            <w:vAlign w:val="center"/>
          </w:tcPr>
          <w:p w14:paraId="0F63CA5D" w14:textId="77777777" w:rsidR="00935B7B" w:rsidRPr="00A62154" w:rsidRDefault="00935B7B" w:rsidP="008C103B">
            <w:pPr>
              <w:pStyle w:val="Sangra2detindependiente"/>
              <w:ind w:left="-71" w:firstLine="71"/>
              <w:jc w:val="center"/>
            </w:pPr>
            <w:r w:rsidRPr="00A62154">
              <w:rPr>
                <w:lang w:val="es-MX"/>
              </w:rPr>
              <w:t>Acepta</w:t>
            </w:r>
          </w:p>
        </w:tc>
        <w:tc>
          <w:tcPr>
            <w:tcW w:w="1217" w:type="dxa"/>
            <w:tcBorders>
              <w:top w:val="single" w:sz="4" w:space="0" w:color="auto"/>
              <w:left w:val="single" w:sz="4" w:space="0" w:color="auto"/>
              <w:bottom w:val="single" w:sz="4" w:space="0" w:color="auto"/>
              <w:right w:val="single" w:sz="4" w:space="0" w:color="auto"/>
            </w:tcBorders>
            <w:vAlign w:val="center"/>
          </w:tcPr>
          <w:p w14:paraId="0256FE85" w14:textId="77777777" w:rsidR="00935B7B" w:rsidRPr="00A62154" w:rsidRDefault="00935B7B" w:rsidP="008C103B">
            <w:pPr>
              <w:pStyle w:val="Sangra2detindependiente"/>
              <w:ind w:left="-71" w:firstLine="71"/>
              <w:jc w:val="center"/>
            </w:pPr>
            <w:r w:rsidRPr="00A62154">
              <w:t>Rechaza</w:t>
            </w:r>
          </w:p>
        </w:tc>
      </w:tr>
      <w:tr w:rsidR="00935B7B" w:rsidRPr="00A62154" w14:paraId="69A09C22" w14:textId="77777777" w:rsidTr="008C103B">
        <w:trPr>
          <w:cantSplit/>
          <w:trHeight w:val="280"/>
          <w:jc w:val="center"/>
        </w:trPr>
        <w:tc>
          <w:tcPr>
            <w:tcW w:w="2127" w:type="dxa"/>
            <w:tcBorders>
              <w:top w:val="single" w:sz="4" w:space="0" w:color="auto"/>
              <w:left w:val="single" w:sz="4" w:space="0" w:color="auto"/>
              <w:bottom w:val="single" w:sz="4" w:space="0" w:color="auto"/>
              <w:right w:val="single" w:sz="4" w:space="0" w:color="auto"/>
            </w:tcBorders>
            <w:vAlign w:val="center"/>
          </w:tcPr>
          <w:p w14:paraId="6245EB52" w14:textId="77777777" w:rsidR="00935B7B" w:rsidRPr="00A62154" w:rsidRDefault="00935B7B" w:rsidP="008C103B">
            <w:pPr>
              <w:pStyle w:val="Sangra2detindependiente"/>
              <w:ind w:left="0"/>
              <w:jc w:val="center"/>
            </w:pPr>
            <w:r w:rsidRPr="00A62154">
              <w:t>2 a 1200</w:t>
            </w:r>
          </w:p>
        </w:tc>
        <w:tc>
          <w:tcPr>
            <w:tcW w:w="1729" w:type="dxa"/>
            <w:tcBorders>
              <w:top w:val="single" w:sz="4" w:space="0" w:color="auto"/>
              <w:left w:val="single" w:sz="4" w:space="0" w:color="auto"/>
              <w:bottom w:val="single" w:sz="4" w:space="0" w:color="auto"/>
              <w:right w:val="single" w:sz="4" w:space="0" w:color="auto"/>
            </w:tcBorders>
            <w:vAlign w:val="center"/>
          </w:tcPr>
          <w:p w14:paraId="2F6192AA" w14:textId="77777777" w:rsidR="00935B7B" w:rsidRPr="00A62154" w:rsidRDefault="00935B7B" w:rsidP="008C103B">
            <w:pPr>
              <w:pStyle w:val="Sangra2detindependiente"/>
              <w:ind w:left="0"/>
              <w:jc w:val="center"/>
            </w:pPr>
            <w:r w:rsidRPr="00A62154">
              <w:t>2</w:t>
            </w:r>
          </w:p>
        </w:tc>
        <w:tc>
          <w:tcPr>
            <w:tcW w:w="1138" w:type="dxa"/>
            <w:tcBorders>
              <w:top w:val="single" w:sz="4" w:space="0" w:color="auto"/>
              <w:left w:val="single" w:sz="4" w:space="0" w:color="auto"/>
              <w:bottom w:val="single" w:sz="4" w:space="0" w:color="auto"/>
              <w:right w:val="single" w:sz="4" w:space="0" w:color="auto"/>
            </w:tcBorders>
            <w:vAlign w:val="center"/>
          </w:tcPr>
          <w:p w14:paraId="4D44507C" w14:textId="77777777" w:rsidR="00935B7B" w:rsidRPr="00A62154" w:rsidRDefault="00935B7B" w:rsidP="008C103B">
            <w:pPr>
              <w:pStyle w:val="Sangra2detindependiente"/>
              <w:ind w:left="0"/>
              <w:jc w:val="center"/>
            </w:pPr>
            <w:r w:rsidRPr="00A62154">
              <w:t>0</w:t>
            </w:r>
          </w:p>
        </w:tc>
        <w:tc>
          <w:tcPr>
            <w:tcW w:w="1217" w:type="dxa"/>
            <w:tcBorders>
              <w:top w:val="single" w:sz="4" w:space="0" w:color="auto"/>
              <w:left w:val="single" w:sz="4" w:space="0" w:color="auto"/>
              <w:bottom w:val="single" w:sz="4" w:space="0" w:color="auto"/>
              <w:right w:val="single" w:sz="4" w:space="0" w:color="auto"/>
            </w:tcBorders>
            <w:vAlign w:val="center"/>
          </w:tcPr>
          <w:p w14:paraId="50D07EE3" w14:textId="77777777" w:rsidR="00935B7B" w:rsidRPr="00A62154" w:rsidRDefault="00935B7B" w:rsidP="008C103B">
            <w:pPr>
              <w:pStyle w:val="Sangra2detindependiente"/>
              <w:ind w:left="0"/>
              <w:jc w:val="center"/>
            </w:pPr>
            <w:r w:rsidRPr="00A62154">
              <w:t>1</w:t>
            </w:r>
          </w:p>
        </w:tc>
      </w:tr>
      <w:tr w:rsidR="00935B7B" w:rsidRPr="00A62154" w14:paraId="4736DC6A" w14:textId="77777777" w:rsidTr="008C103B">
        <w:trPr>
          <w:cantSplit/>
          <w:trHeight w:val="280"/>
          <w:jc w:val="center"/>
        </w:trPr>
        <w:tc>
          <w:tcPr>
            <w:tcW w:w="2127" w:type="dxa"/>
            <w:tcBorders>
              <w:top w:val="single" w:sz="4" w:space="0" w:color="auto"/>
              <w:left w:val="single" w:sz="4" w:space="0" w:color="auto"/>
              <w:bottom w:val="single" w:sz="4" w:space="0" w:color="auto"/>
              <w:right w:val="single" w:sz="4" w:space="0" w:color="auto"/>
            </w:tcBorders>
            <w:vAlign w:val="center"/>
          </w:tcPr>
          <w:p w14:paraId="5192C41B" w14:textId="77777777" w:rsidR="00935B7B" w:rsidRPr="00A62154" w:rsidRDefault="00935B7B" w:rsidP="008C103B">
            <w:pPr>
              <w:pStyle w:val="Sangra2detindependiente"/>
              <w:ind w:left="0"/>
              <w:jc w:val="center"/>
            </w:pPr>
            <w:r w:rsidRPr="00A62154">
              <w:t>1201 a 35000</w:t>
            </w:r>
          </w:p>
        </w:tc>
        <w:tc>
          <w:tcPr>
            <w:tcW w:w="1729" w:type="dxa"/>
            <w:tcBorders>
              <w:top w:val="single" w:sz="4" w:space="0" w:color="auto"/>
              <w:left w:val="single" w:sz="4" w:space="0" w:color="auto"/>
              <w:bottom w:val="single" w:sz="4" w:space="0" w:color="auto"/>
              <w:right w:val="single" w:sz="4" w:space="0" w:color="auto"/>
            </w:tcBorders>
            <w:vAlign w:val="center"/>
          </w:tcPr>
          <w:p w14:paraId="067A0E0A" w14:textId="77777777" w:rsidR="00935B7B" w:rsidRPr="00A62154" w:rsidRDefault="00935B7B" w:rsidP="008C103B">
            <w:pPr>
              <w:pStyle w:val="Sangra2detindependiente"/>
              <w:ind w:left="0"/>
              <w:jc w:val="center"/>
            </w:pPr>
            <w:r w:rsidRPr="00A62154">
              <w:t>3</w:t>
            </w:r>
          </w:p>
        </w:tc>
        <w:tc>
          <w:tcPr>
            <w:tcW w:w="1138" w:type="dxa"/>
            <w:tcBorders>
              <w:top w:val="single" w:sz="4" w:space="0" w:color="auto"/>
              <w:left w:val="single" w:sz="4" w:space="0" w:color="auto"/>
              <w:bottom w:val="single" w:sz="4" w:space="0" w:color="auto"/>
              <w:right w:val="single" w:sz="4" w:space="0" w:color="auto"/>
            </w:tcBorders>
            <w:vAlign w:val="center"/>
          </w:tcPr>
          <w:p w14:paraId="13793B06" w14:textId="77777777" w:rsidR="00935B7B" w:rsidRPr="00A62154" w:rsidRDefault="00935B7B" w:rsidP="008C103B">
            <w:pPr>
              <w:pStyle w:val="Sangra2detindependiente"/>
              <w:ind w:left="0"/>
              <w:jc w:val="center"/>
            </w:pPr>
            <w:r w:rsidRPr="00A62154">
              <w:t>0</w:t>
            </w:r>
          </w:p>
        </w:tc>
        <w:tc>
          <w:tcPr>
            <w:tcW w:w="1217" w:type="dxa"/>
            <w:tcBorders>
              <w:top w:val="single" w:sz="4" w:space="0" w:color="auto"/>
              <w:left w:val="single" w:sz="4" w:space="0" w:color="auto"/>
              <w:bottom w:val="single" w:sz="4" w:space="0" w:color="auto"/>
              <w:right w:val="single" w:sz="4" w:space="0" w:color="auto"/>
            </w:tcBorders>
            <w:vAlign w:val="center"/>
          </w:tcPr>
          <w:p w14:paraId="2CDA2129" w14:textId="77777777" w:rsidR="00935B7B" w:rsidRPr="00A62154" w:rsidRDefault="00935B7B" w:rsidP="008C103B">
            <w:pPr>
              <w:pStyle w:val="Sangra2detindependiente"/>
              <w:ind w:left="0"/>
              <w:jc w:val="center"/>
            </w:pPr>
            <w:r w:rsidRPr="00A62154">
              <w:t>1</w:t>
            </w:r>
          </w:p>
        </w:tc>
      </w:tr>
      <w:tr w:rsidR="00935B7B" w:rsidRPr="00A62154" w14:paraId="4AEFD329" w14:textId="77777777" w:rsidTr="008C103B">
        <w:trPr>
          <w:cantSplit/>
          <w:trHeight w:val="280"/>
          <w:jc w:val="center"/>
        </w:trPr>
        <w:tc>
          <w:tcPr>
            <w:tcW w:w="2127" w:type="dxa"/>
            <w:tcBorders>
              <w:top w:val="single" w:sz="4" w:space="0" w:color="auto"/>
              <w:left w:val="single" w:sz="4" w:space="0" w:color="auto"/>
              <w:bottom w:val="single" w:sz="4" w:space="0" w:color="auto"/>
              <w:right w:val="single" w:sz="4" w:space="0" w:color="auto"/>
            </w:tcBorders>
            <w:vAlign w:val="center"/>
          </w:tcPr>
          <w:p w14:paraId="1EB2A307" w14:textId="77777777" w:rsidR="00935B7B" w:rsidRPr="00A62154" w:rsidRDefault="00935B7B" w:rsidP="008C103B">
            <w:pPr>
              <w:pStyle w:val="Sangra2detindependiente"/>
              <w:ind w:left="0"/>
              <w:jc w:val="center"/>
            </w:pPr>
            <w:r w:rsidRPr="00A62154">
              <w:t xml:space="preserve">35001 o más </w:t>
            </w:r>
          </w:p>
        </w:tc>
        <w:tc>
          <w:tcPr>
            <w:tcW w:w="1729" w:type="dxa"/>
            <w:tcBorders>
              <w:top w:val="single" w:sz="4" w:space="0" w:color="auto"/>
              <w:left w:val="single" w:sz="4" w:space="0" w:color="auto"/>
              <w:bottom w:val="single" w:sz="4" w:space="0" w:color="auto"/>
              <w:right w:val="single" w:sz="4" w:space="0" w:color="auto"/>
            </w:tcBorders>
            <w:vAlign w:val="center"/>
          </w:tcPr>
          <w:p w14:paraId="46251930" w14:textId="77777777" w:rsidR="00935B7B" w:rsidRPr="00A62154" w:rsidRDefault="00935B7B" w:rsidP="008C103B">
            <w:pPr>
              <w:pStyle w:val="Sangra2detindependiente"/>
              <w:ind w:left="0"/>
              <w:jc w:val="center"/>
            </w:pPr>
            <w:r w:rsidRPr="00A62154">
              <w:t>5</w:t>
            </w:r>
          </w:p>
        </w:tc>
        <w:tc>
          <w:tcPr>
            <w:tcW w:w="1138" w:type="dxa"/>
            <w:tcBorders>
              <w:top w:val="single" w:sz="4" w:space="0" w:color="auto"/>
              <w:left w:val="single" w:sz="4" w:space="0" w:color="auto"/>
              <w:bottom w:val="single" w:sz="4" w:space="0" w:color="auto"/>
              <w:right w:val="single" w:sz="4" w:space="0" w:color="auto"/>
            </w:tcBorders>
            <w:vAlign w:val="center"/>
          </w:tcPr>
          <w:p w14:paraId="18441185" w14:textId="77777777" w:rsidR="00935B7B" w:rsidRPr="00A62154" w:rsidRDefault="00935B7B" w:rsidP="008C103B">
            <w:pPr>
              <w:pStyle w:val="Sangra2detindependiente"/>
              <w:ind w:left="0"/>
              <w:jc w:val="center"/>
            </w:pPr>
            <w:r w:rsidRPr="00A62154">
              <w:t>0</w:t>
            </w:r>
          </w:p>
        </w:tc>
        <w:tc>
          <w:tcPr>
            <w:tcW w:w="1217" w:type="dxa"/>
            <w:tcBorders>
              <w:top w:val="single" w:sz="4" w:space="0" w:color="auto"/>
              <w:left w:val="single" w:sz="4" w:space="0" w:color="auto"/>
              <w:bottom w:val="single" w:sz="4" w:space="0" w:color="auto"/>
              <w:right w:val="single" w:sz="4" w:space="0" w:color="auto"/>
            </w:tcBorders>
            <w:vAlign w:val="center"/>
          </w:tcPr>
          <w:p w14:paraId="0660CEF2" w14:textId="77777777" w:rsidR="00935B7B" w:rsidRPr="00A62154" w:rsidRDefault="00935B7B" w:rsidP="008C103B">
            <w:pPr>
              <w:pStyle w:val="Sangra2detindependiente"/>
              <w:ind w:left="0"/>
              <w:jc w:val="center"/>
            </w:pPr>
            <w:r w:rsidRPr="00A62154">
              <w:t>1</w:t>
            </w:r>
          </w:p>
        </w:tc>
      </w:tr>
    </w:tbl>
    <w:p w14:paraId="6D849D0A" w14:textId="77777777" w:rsidR="00935B7B" w:rsidRPr="00A62154" w:rsidRDefault="00935B7B" w:rsidP="00935B7B">
      <w:pPr>
        <w:pStyle w:val="Sangra2detindependiente"/>
        <w:ind w:left="0"/>
        <w:jc w:val="both"/>
        <w:rPr>
          <w:u w:val="single"/>
        </w:rPr>
      </w:pPr>
    </w:p>
    <w:p w14:paraId="13897DF9" w14:textId="77777777" w:rsidR="00935B7B" w:rsidRPr="00A62154" w:rsidRDefault="00935B7B" w:rsidP="00935B7B">
      <w:pPr>
        <w:pStyle w:val="Sangra2detindependiente"/>
        <w:ind w:left="0"/>
        <w:jc w:val="both"/>
        <w:rPr>
          <w:b/>
          <w:bCs/>
          <w:sz w:val="16"/>
        </w:rPr>
      </w:pPr>
      <w:r w:rsidRPr="00A62154">
        <w:rPr>
          <w:b/>
          <w:bCs/>
          <w:sz w:val="16"/>
          <w:u w:val="single"/>
        </w:rPr>
        <w:t>Notas TABLA C:</w:t>
      </w:r>
      <w:r w:rsidRPr="00A62154">
        <w:rPr>
          <w:b/>
          <w:bCs/>
          <w:sz w:val="16"/>
        </w:rPr>
        <w:t xml:space="preserve"> </w:t>
      </w:r>
    </w:p>
    <w:p w14:paraId="1CB27E52" w14:textId="77777777" w:rsidR="00935B7B" w:rsidRPr="00A62154" w:rsidRDefault="00935B7B" w:rsidP="004F6C8F">
      <w:pPr>
        <w:pStyle w:val="Sangra2detindependiente"/>
        <w:numPr>
          <w:ilvl w:val="0"/>
          <w:numId w:val="14"/>
        </w:numPr>
        <w:ind w:left="567" w:hanging="567"/>
        <w:jc w:val="both"/>
        <w:rPr>
          <w:bCs/>
          <w:sz w:val="16"/>
        </w:rPr>
      </w:pPr>
      <w:r w:rsidRPr="00A62154">
        <w:rPr>
          <w:bCs/>
          <w:sz w:val="16"/>
        </w:rPr>
        <w:t xml:space="preserve">La selección de la muestra deberá ser efectuada de acuerdo con la norma </w:t>
      </w:r>
      <w:proofErr w:type="spellStart"/>
      <w:r w:rsidRPr="00A62154">
        <w:rPr>
          <w:bCs/>
          <w:sz w:val="16"/>
        </w:rPr>
        <w:t>NCh</w:t>
      </w:r>
      <w:proofErr w:type="spellEnd"/>
      <w:r w:rsidRPr="00A62154">
        <w:rPr>
          <w:bCs/>
          <w:sz w:val="16"/>
        </w:rPr>
        <w:t xml:space="preserve"> </w:t>
      </w:r>
      <w:proofErr w:type="gramStart"/>
      <w:r w:rsidRPr="00A62154">
        <w:rPr>
          <w:bCs/>
          <w:sz w:val="16"/>
        </w:rPr>
        <w:t>43.Of</w:t>
      </w:r>
      <w:proofErr w:type="gramEnd"/>
      <w:r w:rsidRPr="00A62154">
        <w:rPr>
          <w:bCs/>
          <w:sz w:val="16"/>
        </w:rPr>
        <w:t>61.</w:t>
      </w:r>
    </w:p>
    <w:p w14:paraId="06A4C07F" w14:textId="77777777" w:rsidR="00935B7B" w:rsidRPr="00A62154" w:rsidRDefault="00935B7B" w:rsidP="004F6C8F">
      <w:pPr>
        <w:pStyle w:val="Sangra2detindependiente"/>
        <w:numPr>
          <w:ilvl w:val="0"/>
          <w:numId w:val="14"/>
        </w:numPr>
        <w:ind w:left="567" w:hanging="567"/>
        <w:jc w:val="both"/>
        <w:rPr>
          <w:bCs/>
          <w:sz w:val="16"/>
        </w:rPr>
      </w:pPr>
      <w:r w:rsidRPr="00A62154">
        <w:rPr>
          <w:bCs/>
          <w:sz w:val="16"/>
        </w:rPr>
        <w:t xml:space="preserve">Periodicidad de la inspección: Conforme se establece en la Resolución Exenta </w:t>
      </w:r>
      <w:proofErr w:type="spellStart"/>
      <w:r w:rsidRPr="00A62154">
        <w:rPr>
          <w:bCs/>
          <w:sz w:val="16"/>
        </w:rPr>
        <w:t>N°</w:t>
      </w:r>
      <w:proofErr w:type="spellEnd"/>
      <w:r w:rsidRPr="00A62154">
        <w:rPr>
          <w:bCs/>
          <w:sz w:val="16"/>
        </w:rPr>
        <w:t xml:space="preserve"> 34474 (22.04.2021), o la disposición que la reemplace.</w:t>
      </w:r>
    </w:p>
    <w:p w14:paraId="79797E28" w14:textId="77777777" w:rsidR="00935B7B" w:rsidRPr="00A62154" w:rsidRDefault="00935B7B" w:rsidP="004F6C8F">
      <w:pPr>
        <w:pStyle w:val="Sangra2detindependiente"/>
        <w:numPr>
          <w:ilvl w:val="0"/>
          <w:numId w:val="14"/>
        </w:numPr>
        <w:ind w:left="567" w:hanging="567"/>
        <w:jc w:val="both"/>
        <w:rPr>
          <w:bCs/>
          <w:sz w:val="16"/>
        </w:rPr>
      </w:pPr>
      <w:r w:rsidRPr="00A62154">
        <w:rPr>
          <w:bCs/>
          <w:sz w:val="16"/>
        </w:rPr>
        <w:t>Al momento de extracción de la muestra, los Organismos de Certificación deberán requerir las respectivas declaraciones por parte del fabricante (sistema 2 código 021) o importador (sistema 2 código 022) hacia la Superintendencia de Electricidad y Combustibles, indicando que las producciones siguen siendo conformes con el tipo aprobado, de acuerdo con lo establecido en el anexo B (Este documento será custodiado por el Organismo de Certificación). No obstante, los Organismos de Certificación mantienen sus responsabilidades como administradores del sistema de certificación.</w:t>
      </w:r>
    </w:p>
    <w:p w14:paraId="44E9C34F" w14:textId="77777777" w:rsidR="00935B7B" w:rsidRPr="00A62154" w:rsidRDefault="00935B7B" w:rsidP="004F6C8F">
      <w:pPr>
        <w:pStyle w:val="Sangra2detindependiente"/>
        <w:numPr>
          <w:ilvl w:val="0"/>
          <w:numId w:val="14"/>
        </w:numPr>
        <w:tabs>
          <w:tab w:val="num" w:pos="567"/>
        </w:tabs>
        <w:ind w:left="567" w:hanging="567"/>
        <w:jc w:val="both"/>
        <w:rPr>
          <w:bCs/>
          <w:sz w:val="16"/>
        </w:rPr>
      </w:pPr>
      <w:r w:rsidRPr="00A62154">
        <w:rPr>
          <w:bCs/>
          <w:sz w:val="16"/>
        </w:rPr>
        <w:t>De no ser presentado el documento descrito en el anexo B, el Organismo de Certificación no procederá con la extracción de la muestra, suspendiéndose la utilización de este sistema de certificación</w:t>
      </w:r>
    </w:p>
    <w:p w14:paraId="56F6946D" w14:textId="77777777" w:rsidR="00935B7B" w:rsidRPr="00A62154" w:rsidRDefault="00935B7B" w:rsidP="00935B7B">
      <w:pPr>
        <w:pStyle w:val="Sangra2detindependiente"/>
        <w:ind w:left="567"/>
        <w:jc w:val="both"/>
        <w:rPr>
          <w:bCs/>
          <w:sz w:val="16"/>
        </w:rPr>
      </w:pPr>
    </w:p>
    <w:p w14:paraId="4CA8F48F" w14:textId="77777777" w:rsidR="00935B7B" w:rsidRPr="00A62154" w:rsidRDefault="00935B7B" w:rsidP="00935B7B">
      <w:pPr>
        <w:pStyle w:val="Sangra2detindependiente"/>
        <w:ind w:left="567"/>
        <w:jc w:val="both"/>
        <w:rPr>
          <w:bCs/>
          <w:sz w:val="16"/>
        </w:rPr>
      </w:pPr>
    </w:p>
    <w:p w14:paraId="08BAFF6C" w14:textId="77777777" w:rsidR="00935B7B" w:rsidRPr="00A62154" w:rsidRDefault="00935B7B" w:rsidP="004F6C8F">
      <w:pPr>
        <w:pStyle w:val="Sangra2detindependiente"/>
        <w:numPr>
          <w:ilvl w:val="2"/>
          <w:numId w:val="13"/>
        </w:numPr>
        <w:tabs>
          <w:tab w:val="clear" w:pos="720"/>
          <w:tab w:val="num" w:pos="567"/>
        </w:tabs>
        <w:jc w:val="both"/>
        <w:rPr>
          <w:b/>
          <w:bCs/>
          <w:sz w:val="22"/>
          <w:szCs w:val="22"/>
        </w:rPr>
      </w:pPr>
      <w:r w:rsidRPr="00A62154">
        <w:rPr>
          <w:b/>
          <w:bCs/>
          <w:sz w:val="22"/>
          <w:szCs w:val="22"/>
        </w:rPr>
        <w:t>Rechazo de la muestra del control de Producción</w:t>
      </w:r>
    </w:p>
    <w:p w14:paraId="08E5942D" w14:textId="77777777" w:rsidR="00935B7B" w:rsidRPr="00A62154" w:rsidRDefault="00935B7B" w:rsidP="00935B7B">
      <w:pPr>
        <w:pStyle w:val="Sangra2detindependiente"/>
        <w:ind w:left="720"/>
        <w:jc w:val="both"/>
        <w:rPr>
          <w:b/>
          <w:bCs/>
          <w:sz w:val="22"/>
          <w:szCs w:val="22"/>
        </w:rPr>
      </w:pPr>
    </w:p>
    <w:p w14:paraId="6A722FD4" w14:textId="77777777" w:rsidR="00935B7B" w:rsidRPr="00A62154" w:rsidRDefault="00935B7B" w:rsidP="00935B7B">
      <w:pPr>
        <w:ind w:left="567"/>
        <w:jc w:val="both"/>
        <w:rPr>
          <w:rFonts w:ascii="Arial" w:hAnsi="Arial" w:cs="Arial"/>
          <w:sz w:val="22"/>
          <w:szCs w:val="22"/>
        </w:rPr>
      </w:pPr>
      <w:r w:rsidRPr="00A62154">
        <w:rPr>
          <w:rFonts w:ascii="Arial" w:hAnsi="Arial" w:cs="Arial"/>
          <w:sz w:val="22"/>
          <w:szCs w:val="22"/>
        </w:rPr>
        <w:t xml:space="preserve">De ser rechazada la muestra obtenida para el Control de Producción, por ende la partida representada por dicha muestra, y si el fabricante requiriere volver a certificar dicha partida, el fabricante deberá aplicar lo establecido en el punto 7.6 de la Norma Chilena Oficial </w:t>
      </w:r>
      <w:proofErr w:type="spellStart"/>
      <w:r w:rsidRPr="00A62154">
        <w:rPr>
          <w:rFonts w:ascii="Arial" w:hAnsi="Arial" w:cs="Arial"/>
          <w:sz w:val="22"/>
          <w:szCs w:val="22"/>
        </w:rPr>
        <w:t>NCh</w:t>
      </w:r>
      <w:proofErr w:type="spellEnd"/>
      <w:r w:rsidRPr="00A62154">
        <w:rPr>
          <w:rFonts w:ascii="Arial" w:hAnsi="Arial" w:cs="Arial"/>
          <w:sz w:val="22"/>
          <w:szCs w:val="22"/>
        </w:rPr>
        <w:t xml:space="preserve"> 44.Of2007, sus modificaciones o la disposición que la reemplace y el Organismo de Certificación dará instrucciones para que se extraiga en una segunda inspección una muestra igual al doble de la extraída en la primera inspección, de acuerdo a los niveles de aceptación señalados en el punto 2.2.2, del Capítulo III del presente Protocolo.</w:t>
      </w:r>
    </w:p>
    <w:p w14:paraId="39A1BBAC" w14:textId="77777777" w:rsidR="00935B7B" w:rsidRPr="00A62154" w:rsidRDefault="00935B7B" w:rsidP="00935B7B">
      <w:pPr>
        <w:ind w:left="567"/>
        <w:jc w:val="both"/>
        <w:rPr>
          <w:rFonts w:ascii="Arial" w:hAnsi="Arial" w:cs="Arial"/>
          <w:sz w:val="22"/>
          <w:szCs w:val="22"/>
        </w:rPr>
      </w:pPr>
      <w:r w:rsidRPr="00A62154">
        <w:rPr>
          <w:rFonts w:ascii="Arial" w:hAnsi="Arial" w:cs="Arial"/>
          <w:sz w:val="22"/>
          <w:szCs w:val="22"/>
        </w:rPr>
        <w:t xml:space="preserve"> </w:t>
      </w:r>
    </w:p>
    <w:p w14:paraId="0CA97F4B" w14:textId="77777777" w:rsidR="00935B7B" w:rsidRPr="00A62154" w:rsidRDefault="00935B7B" w:rsidP="00935B7B">
      <w:pPr>
        <w:ind w:left="567"/>
        <w:jc w:val="both"/>
        <w:rPr>
          <w:rFonts w:ascii="Arial" w:hAnsi="Arial" w:cs="Arial"/>
          <w:sz w:val="22"/>
          <w:szCs w:val="22"/>
        </w:rPr>
      </w:pPr>
      <w:r w:rsidRPr="00A62154">
        <w:rPr>
          <w:rFonts w:ascii="Arial" w:hAnsi="Arial" w:cs="Arial"/>
          <w:sz w:val="22"/>
          <w:szCs w:val="22"/>
        </w:rPr>
        <w:t xml:space="preserve">En el Informe de seguimiento, en el ítem “Otros Antecedentes”, se indicará que el producto fue aprobado en SEGUNDA INSPECCIÓN, señalando entre otras cosas: las causas y cantidades del producto amparadas en el rechazo inicial.  </w:t>
      </w:r>
    </w:p>
    <w:p w14:paraId="5D851080" w14:textId="77777777" w:rsidR="00935B7B" w:rsidRPr="00A62154" w:rsidRDefault="00935B7B" w:rsidP="00935B7B">
      <w:pPr>
        <w:ind w:left="567"/>
        <w:jc w:val="both"/>
        <w:rPr>
          <w:rFonts w:ascii="Arial" w:hAnsi="Arial" w:cs="Arial"/>
          <w:sz w:val="22"/>
          <w:szCs w:val="22"/>
        </w:rPr>
      </w:pPr>
    </w:p>
    <w:p w14:paraId="54D6D770" w14:textId="77777777" w:rsidR="00935B7B" w:rsidRPr="00A62154" w:rsidRDefault="00935B7B" w:rsidP="00935B7B">
      <w:pPr>
        <w:ind w:left="567"/>
        <w:jc w:val="both"/>
        <w:rPr>
          <w:rFonts w:ascii="Arial" w:hAnsi="Arial" w:cs="Arial"/>
          <w:sz w:val="22"/>
          <w:szCs w:val="22"/>
        </w:rPr>
      </w:pPr>
      <w:r w:rsidRPr="00A62154">
        <w:rPr>
          <w:rFonts w:ascii="Arial" w:hAnsi="Arial" w:cs="Arial"/>
          <w:sz w:val="22"/>
          <w:szCs w:val="22"/>
        </w:rPr>
        <w:t xml:space="preserve">En caso de mantenerse el rechazo, el Organismo de Certificación procederá conforme se establece en la Resolución Exenta </w:t>
      </w:r>
      <w:proofErr w:type="spellStart"/>
      <w:r w:rsidRPr="00A62154">
        <w:rPr>
          <w:rFonts w:ascii="Arial" w:hAnsi="Arial" w:cs="Arial"/>
          <w:sz w:val="22"/>
          <w:szCs w:val="22"/>
        </w:rPr>
        <w:t>N°</w:t>
      </w:r>
      <w:proofErr w:type="spellEnd"/>
      <w:r w:rsidRPr="00A62154">
        <w:rPr>
          <w:rFonts w:ascii="Arial" w:hAnsi="Arial" w:cs="Arial"/>
          <w:sz w:val="22"/>
          <w:szCs w:val="22"/>
        </w:rPr>
        <w:t xml:space="preserve"> 34474 (22.04.2021), o la disposición que la reemplace.</w:t>
      </w:r>
    </w:p>
    <w:p w14:paraId="5113D4D4" w14:textId="77777777" w:rsidR="00935B7B" w:rsidRPr="00A62154" w:rsidRDefault="00935B7B" w:rsidP="00935B7B">
      <w:pPr>
        <w:jc w:val="both"/>
        <w:rPr>
          <w:rFonts w:ascii="Arial" w:hAnsi="Arial" w:cs="Arial"/>
          <w:sz w:val="22"/>
          <w:szCs w:val="22"/>
        </w:rPr>
      </w:pPr>
    </w:p>
    <w:p w14:paraId="00D8AD80" w14:textId="77777777" w:rsidR="00935B7B" w:rsidRPr="00A62154" w:rsidRDefault="00935B7B" w:rsidP="00935B7B">
      <w:pPr>
        <w:numPr>
          <w:ilvl w:val="1"/>
          <w:numId w:val="4"/>
        </w:numPr>
        <w:jc w:val="both"/>
        <w:rPr>
          <w:rFonts w:ascii="Arial" w:hAnsi="Arial" w:cs="Arial"/>
          <w:b/>
          <w:bCs/>
          <w:sz w:val="22"/>
          <w:szCs w:val="22"/>
        </w:rPr>
      </w:pPr>
      <w:r w:rsidRPr="00A62154">
        <w:rPr>
          <w:rFonts w:ascii="Arial" w:hAnsi="Arial" w:cs="Arial"/>
          <w:b/>
          <w:bCs/>
          <w:sz w:val="22"/>
          <w:szCs w:val="22"/>
        </w:rPr>
        <w:t>Control de Comercio</w:t>
      </w:r>
    </w:p>
    <w:p w14:paraId="1384AADF" w14:textId="77777777" w:rsidR="00935B7B" w:rsidRPr="00A62154" w:rsidRDefault="00935B7B" w:rsidP="00935B7B">
      <w:pPr>
        <w:jc w:val="both"/>
        <w:rPr>
          <w:rFonts w:ascii="Arial" w:hAnsi="Arial" w:cs="Arial"/>
          <w:b/>
          <w:bCs/>
          <w:sz w:val="22"/>
          <w:szCs w:val="22"/>
        </w:rPr>
      </w:pPr>
    </w:p>
    <w:p w14:paraId="639BD64C" w14:textId="77777777" w:rsidR="00935B7B" w:rsidRPr="00A62154" w:rsidRDefault="00935B7B" w:rsidP="00935B7B">
      <w:pPr>
        <w:ind w:left="567"/>
        <w:jc w:val="both"/>
        <w:rPr>
          <w:rFonts w:ascii="Arial" w:hAnsi="Arial" w:cs="Arial"/>
          <w:sz w:val="22"/>
          <w:szCs w:val="22"/>
        </w:rPr>
      </w:pPr>
      <w:r w:rsidRPr="00A62154">
        <w:rPr>
          <w:rFonts w:ascii="Arial" w:hAnsi="Arial" w:cs="Arial"/>
          <w:sz w:val="22"/>
          <w:szCs w:val="22"/>
        </w:rPr>
        <w:t xml:space="preserve">El Organismo de Certificación deberá efectuar a lo menos 2 controles de Comercio al año, en los plazos establecidos en la Resolución Exenta </w:t>
      </w:r>
      <w:proofErr w:type="spellStart"/>
      <w:r w:rsidRPr="00A62154">
        <w:rPr>
          <w:rFonts w:ascii="Arial" w:hAnsi="Arial" w:cs="Arial"/>
          <w:sz w:val="22"/>
          <w:szCs w:val="22"/>
        </w:rPr>
        <w:t>N°</w:t>
      </w:r>
      <w:proofErr w:type="spellEnd"/>
      <w:r w:rsidRPr="00A62154">
        <w:rPr>
          <w:rFonts w:ascii="Arial" w:hAnsi="Arial" w:cs="Arial"/>
          <w:sz w:val="22"/>
          <w:szCs w:val="22"/>
        </w:rPr>
        <w:t xml:space="preserve"> 34474 (22.04.2021), o la disposición que la reemplace.</w:t>
      </w:r>
    </w:p>
    <w:p w14:paraId="6C790A2B" w14:textId="77777777" w:rsidR="00935B7B" w:rsidRPr="00A62154" w:rsidRDefault="00935B7B" w:rsidP="00935B7B">
      <w:pPr>
        <w:ind w:left="567"/>
        <w:jc w:val="both"/>
        <w:rPr>
          <w:rFonts w:ascii="Arial" w:hAnsi="Arial" w:cs="Arial"/>
          <w:sz w:val="22"/>
          <w:szCs w:val="22"/>
        </w:rPr>
      </w:pPr>
    </w:p>
    <w:p w14:paraId="7A8812FF" w14:textId="77777777" w:rsidR="00935B7B" w:rsidRPr="00A62154" w:rsidRDefault="00935B7B" w:rsidP="00935B7B">
      <w:pPr>
        <w:rPr>
          <w:rFonts w:ascii="Arial" w:hAnsi="Arial" w:cs="Arial"/>
          <w:b/>
          <w:bCs/>
          <w:sz w:val="22"/>
          <w:szCs w:val="22"/>
        </w:rPr>
      </w:pPr>
    </w:p>
    <w:p w14:paraId="514DB8BF" w14:textId="77777777" w:rsidR="00935B7B" w:rsidRPr="00A62154" w:rsidRDefault="00935B7B" w:rsidP="00935B7B">
      <w:pPr>
        <w:ind w:left="567" w:hanging="567"/>
        <w:jc w:val="both"/>
        <w:rPr>
          <w:rFonts w:ascii="Arial" w:hAnsi="Arial" w:cs="Arial"/>
          <w:b/>
          <w:bCs/>
          <w:sz w:val="22"/>
          <w:szCs w:val="22"/>
        </w:rPr>
      </w:pPr>
      <w:r w:rsidRPr="00A62154">
        <w:rPr>
          <w:rFonts w:ascii="Arial" w:hAnsi="Arial" w:cs="Arial"/>
          <w:b/>
          <w:bCs/>
          <w:sz w:val="22"/>
          <w:szCs w:val="22"/>
        </w:rPr>
        <w:t>2.3.1</w:t>
      </w:r>
      <w:r w:rsidRPr="00A62154">
        <w:rPr>
          <w:rFonts w:ascii="Arial" w:hAnsi="Arial" w:cs="Arial"/>
          <w:b/>
          <w:bCs/>
          <w:sz w:val="22"/>
          <w:szCs w:val="22"/>
        </w:rPr>
        <w:tab/>
        <w:t>Tamaño de la muestra y nivel de aceptación</w:t>
      </w:r>
    </w:p>
    <w:p w14:paraId="2DB557D2" w14:textId="77777777" w:rsidR="00935B7B" w:rsidRPr="00A62154" w:rsidRDefault="00935B7B" w:rsidP="00935B7B">
      <w:pPr>
        <w:ind w:left="567" w:hanging="567"/>
        <w:jc w:val="both"/>
        <w:rPr>
          <w:rFonts w:ascii="Arial" w:hAnsi="Arial" w:cs="Arial"/>
          <w:b/>
          <w:bCs/>
          <w:sz w:val="22"/>
          <w:szCs w:val="22"/>
        </w:rPr>
      </w:pPr>
    </w:p>
    <w:p w14:paraId="20F6E45D" w14:textId="77777777" w:rsidR="00935B7B" w:rsidRPr="00A62154" w:rsidRDefault="00935B7B" w:rsidP="00935B7B">
      <w:pPr>
        <w:ind w:left="567"/>
        <w:jc w:val="both"/>
        <w:rPr>
          <w:rFonts w:ascii="Arial" w:hAnsi="Arial" w:cs="Arial"/>
          <w:sz w:val="22"/>
          <w:szCs w:val="22"/>
        </w:rPr>
      </w:pPr>
      <w:r w:rsidRPr="00A62154">
        <w:rPr>
          <w:rFonts w:ascii="Arial" w:hAnsi="Arial" w:cs="Arial"/>
          <w:sz w:val="22"/>
          <w:szCs w:val="22"/>
        </w:rPr>
        <w:t xml:space="preserve">Los controles de Comercio se efectuarán a lo menos a 1 (una) unidad, para realizar a lo menos los Análisis y/o Ensayos establecidos en el punto 1.2.1.1 del Capítulo III, del presente Protocolo. </w:t>
      </w:r>
    </w:p>
    <w:p w14:paraId="3AA38BCB" w14:textId="77777777" w:rsidR="00CE3AA5" w:rsidRPr="00A62154" w:rsidRDefault="00CE3AA5" w:rsidP="00935B7B">
      <w:pPr>
        <w:ind w:left="567"/>
        <w:jc w:val="both"/>
        <w:rPr>
          <w:rFonts w:ascii="Arial" w:hAnsi="Arial" w:cs="Arial"/>
          <w:sz w:val="22"/>
          <w:szCs w:val="22"/>
        </w:rPr>
      </w:pPr>
    </w:p>
    <w:p w14:paraId="2F36B394" w14:textId="77777777" w:rsidR="00935B7B" w:rsidRPr="00A62154" w:rsidRDefault="00935B7B" w:rsidP="00935B7B">
      <w:pPr>
        <w:ind w:left="567" w:hanging="567"/>
        <w:jc w:val="both"/>
        <w:rPr>
          <w:rFonts w:ascii="Arial" w:hAnsi="Arial" w:cs="Arial"/>
          <w:sz w:val="22"/>
          <w:szCs w:val="22"/>
        </w:rPr>
      </w:pPr>
    </w:p>
    <w:p w14:paraId="6093FD85" w14:textId="77777777" w:rsidR="00935B7B" w:rsidRPr="00A62154" w:rsidRDefault="00935B7B" w:rsidP="00935B7B">
      <w:pPr>
        <w:pStyle w:val="Sangra2detindependiente"/>
        <w:ind w:left="567" w:hanging="567"/>
        <w:jc w:val="both"/>
        <w:rPr>
          <w:b/>
          <w:bCs/>
          <w:sz w:val="22"/>
          <w:szCs w:val="22"/>
        </w:rPr>
      </w:pPr>
      <w:r w:rsidRPr="00A62154">
        <w:rPr>
          <w:b/>
          <w:bCs/>
          <w:sz w:val="22"/>
          <w:szCs w:val="22"/>
        </w:rPr>
        <w:t>2.3.2</w:t>
      </w:r>
      <w:r w:rsidRPr="00A62154">
        <w:rPr>
          <w:b/>
          <w:bCs/>
          <w:sz w:val="22"/>
          <w:szCs w:val="22"/>
        </w:rPr>
        <w:tab/>
        <w:t>Rechazo de la muestra del Control de Comercio</w:t>
      </w:r>
    </w:p>
    <w:p w14:paraId="2871BF78" w14:textId="77777777" w:rsidR="00935B7B" w:rsidRPr="00A62154" w:rsidRDefault="00935B7B" w:rsidP="00935B7B">
      <w:pPr>
        <w:pStyle w:val="Sangra2detindependiente"/>
        <w:ind w:left="567" w:hanging="567"/>
        <w:jc w:val="both"/>
        <w:rPr>
          <w:sz w:val="22"/>
          <w:szCs w:val="22"/>
        </w:rPr>
      </w:pPr>
    </w:p>
    <w:p w14:paraId="2ECB2481" w14:textId="77777777" w:rsidR="00935B7B" w:rsidRPr="00A62154" w:rsidRDefault="00935B7B" w:rsidP="00935B7B">
      <w:pPr>
        <w:pStyle w:val="Sangra2detindependiente"/>
        <w:ind w:left="567" w:hanging="567"/>
        <w:jc w:val="both"/>
        <w:rPr>
          <w:sz w:val="22"/>
          <w:szCs w:val="22"/>
        </w:rPr>
      </w:pPr>
      <w:r w:rsidRPr="00A62154">
        <w:rPr>
          <w:sz w:val="22"/>
          <w:szCs w:val="22"/>
        </w:rPr>
        <w:tab/>
        <w:t xml:space="preserve">De ser rechazada la muestra obtenida para el control de comercio, por ende la partida representada por dicha muestra, y si el fabricante requiere volver a certificar dicha partida, el fabricante deberá aplicar lo establecido en el punto 7.6 de la Norma Chilena  Oficial </w:t>
      </w:r>
      <w:proofErr w:type="spellStart"/>
      <w:r w:rsidRPr="00A62154">
        <w:rPr>
          <w:sz w:val="22"/>
          <w:szCs w:val="22"/>
        </w:rPr>
        <w:t>NCh</w:t>
      </w:r>
      <w:proofErr w:type="spellEnd"/>
      <w:r w:rsidRPr="00A62154">
        <w:rPr>
          <w:sz w:val="22"/>
          <w:szCs w:val="22"/>
        </w:rPr>
        <w:t xml:space="preserve"> 44.Of2007, sus modificaciones o la disposición que la reemplace y el Organismo de Certificación dará instrucciones para que se extraiga en una segunda inspección una muestra igual al doble de la extraída en la primera inspección, de acuerdo a los niveles de aceptación señalados en el punto 2.2.1, del Capítulo III del presente Protocolo.</w:t>
      </w:r>
    </w:p>
    <w:p w14:paraId="42442E66" w14:textId="77777777" w:rsidR="00935B7B" w:rsidRPr="00A62154" w:rsidRDefault="00935B7B" w:rsidP="00935B7B">
      <w:pPr>
        <w:pStyle w:val="Sangra2detindependiente"/>
        <w:ind w:left="567" w:hanging="567"/>
        <w:jc w:val="both"/>
        <w:rPr>
          <w:sz w:val="22"/>
          <w:szCs w:val="22"/>
        </w:rPr>
      </w:pPr>
    </w:p>
    <w:p w14:paraId="4CB4C81C" w14:textId="77777777" w:rsidR="00935B7B" w:rsidRPr="00A62154" w:rsidRDefault="00935B7B" w:rsidP="00935B7B">
      <w:pPr>
        <w:pStyle w:val="Sangra2detindependiente"/>
        <w:ind w:left="567" w:hanging="567"/>
        <w:jc w:val="both"/>
        <w:rPr>
          <w:sz w:val="22"/>
          <w:szCs w:val="22"/>
        </w:rPr>
      </w:pPr>
      <w:r w:rsidRPr="00A62154">
        <w:rPr>
          <w:sz w:val="22"/>
          <w:szCs w:val="22"/>
        </w:rPr>
        <w:tab/>
        <w:t>En el informe, en el Ítem “Otros Antecedentes”, se indicará que el producto fue aprobado en SEGUNDA INSPECCION, señalando las causas del rechazo inicial.</w:t>
      </w:r>
    </w:p>
    <w:p w14:paraId="4E6DB7D5" w14:textId="77777777" w:rsidR="00935B7B" w:rsidRPr="00A62154" w:rsidRDefault="00935B7B" w:rsidP="00935B7B">
      <w:pPr>
        <w:pStyle w:val="Sangra2detindependiente"/>
        <w:ind w:left="567" w:hanging="567"/>
        <w:jc w:val="both"/>
        <w:rPr>
          <w:sz w:val="22"/>
          <w:szCs w:val="22"/>
        </w:rPr>
      </w:pPr>
    </w:p>
    <w:p w14:paraId="6232422A" w14:textId="77777777" w:rsidR="00935B7B" w:rsidRPr="00A62154" w:rsidRDefault="00935B7B" w:rsidP="00935B7B">
      <w:pPr>
        <w:pStyle w:val="Sangra2detindependiente"/>
        <w:ind w:left="567" w:hanging="567"/>
        <w:jc w:val="both"/>
        <w:rPr>
          <w:sz w:val="22"/>
          <w:szCs w:val="22"/>
        </w:rPr>
      </w:pPr>
      <w:r w:rsidRPr="00A62154">
        <w:rPr>
          <w:sz w:val="22"/>
          <w:szCs w:val="22"/>
        </w:rPr>
        <w:tab/>
        <w:t xml:space="preserve">En caso de mantenerse el rechazo, el Organismo de Certificación procederá conforme se establece en la Resolución Exenta </w:t>
      </w:r>
      <w:proofErr w:type="spellStart"/>
      <w:r w:rsidRPr="00A62154">
        <w:rPr>
          <w:sz w:val="22"/>
          <w:szCs w:val="22"/>
        </w:rPr>
        <w:t>N°</w:t>
      </w:r>
      <w:proofErr w:type="spellEnd"/>
      <w:r w:rsidRPr="00A62154">
        <w:rPr>
          <w:sz w:val="22"/>
          <w:szCs w:val="22"/>
        </w:rPr>
        <w:t xml:space="preserve"> 34474 (22.04.2021), o la disposición que la reemplace.</w:t>
      </w:r>
    </w:p>
    <w:p w14:paraId="3D2132A7" w14:textId="77777777" w:rsidR="00935B7B" w:rsidRPr="00A62154" w:rsidRDefault="00935B7B" w:rsidP="00935B7B">
      <w:pPr>
        <w:ind w:left="567"/>
        <w:jc w:val="both"/>
        <w:rPr>
          <w:rFonts w:ascii="Arial" w:hAnsi="Arial" w:cs="Arial"/>
          <w:sz w:val="22"/>
          <w:szCs w:val="22"/>
        </w:rPr>
      </w:pPr>
    </w:p>
    <w:p w14:paraId="3DA11200" w14:textId="77777777" w:rsidR="00935B7B" w:rsidRPr="00A62154" w:rsidRDefault="00935B7B" w:rsidP="00935B7B">
      <w:pPr>
        <w:numPr>
          <w:ilvl w:val="1"/>
          <w:numId w:val="4"/>
        </w:numPr>
        <w:jc w:val="both"/>
        <w:rPr>
          <w:rFonts w:ascii="Arial" w:hAnsi="Arial" w:cs="Arial"/>
          <w:b/>
          <w:bCs/>
          <w:sz w:val="22"/>
          <w:szCs w:val="22"/>
        </w:rPr>
      </w:pPr>
      <w:r w:rsidRPr="00A62154">
        <w:rPr>
          <w:rFonts w:ascii="Arial" w:hAnsi="Arial" w:cs="Arial"/>
          <w:b/>
          <w:bCs/>
          <w:sz w:val="22"/>
          <w:szCs w:val="22"/>
        </w:rPr>
        <w:t xml:space="preserve">Auditoría del Sistema de Control de Calidad del fabricante </w:t>
      </w:r>
    </w:p>
    <w:p w14:paraId="673C61F7" w14:textId="77777777" w:rsidR="00935B7B" w:rsidRPr="00A62154" w:rsidRDefault="00935B7B" w:rsidP="00935B7B">
      <w:pPr>
        <w:jc w:val="both"/>
        <w:rPr>
          <w:rFonts w:ascii="Arial" w:hAnsi="Arial" w:cs="Arial"/>
          <w:b/>
          <w:bCs/>
          <w:sz w:val="22"/>
          <w:szCs w:val="22"/>
        </w:rPr>
      </w:pPr>
    </w:p>
    <w:p w14:paraId="12872403" w14:textId="77777777" w:rsidR="00935B7B" w:rsidRPr="00A62154" w:rsidRDefault="00935B7B" w:rsidP="00935B7B">
      <w:pPr>
        <w:ind w:left="567"/>
        <w:jc w:val="both"/>
        <w:rPr>
          <w:rFonts w:ascii="Arial" w:hAnsi="Arial" w:cs="Arial"/>
          <w:sz w:val="22"/>
          <w:szCs w:val="22"/>
        </w:rPr>
      </w:pPr>
      <w:r w:rsidRPr="00A62154">
        <w:rPr>
          <w:rFonts w:ascii="Arial" w:hAnsi="Arial" w:cs="Arial"/>
          <w:sz w:val="22"/>
          <w:szCs w:val="22"/>
        </w:rPr>
        <w:t xml:space="preserve">Se efectuará auditoría al Sistema de Control de Calidad del fabricante, en conformidad con lo establecido y en los plazos definidos en la Resolución Exenta </w:t>
      </w:r>
      <w:proofErr w:type="spellStart"/>
      <w:r w:rsidRPr="00A62154">
        <w:rPr>
          <w:rFonts w:ascii="Arial" w:hAnsi="Arial" w:cs="Arial"/>
          <w:sz w:val="22"/>
          <w:szCs w:val="22"/>
        </w:rPr>
        <w:t>N°</w:t>
      </w:r>
      <w:proofErr w:type="spellEnd"/>
      <w:r w:rsidRPr="00A62154">
        <w:rPr>
          <w:rFonts w:ascii="Arial" w:hAnsi="Arial" w:cs="Arial"/>
          <w:sz w:val="22"/>
          <w:szCs w:val="22"/>
        </w:rPr>
        <w:t xml:space="preserve"> 34474 (22.04.2021), o la disposición que la reemplace.</w:t>
      </w:r>
    </w:p>
    <w:p w14:paraId="657D546A" w14:textId="77777777" w:rsidR="00935B7B" w:rsidRPr="00A62154" w:rsidRDefault="00935B7B" w:rsidP="00935B7B">
      <w:pPr>
        <w:ind w:left="573"/>
        <w:jc w:val="both"/>
        <w:rPr>
          <w:rFonts w:ascii="Arial" w:hAnsi="Arial" w:cs="Arial"/>
          <w:sz w:val="22"/>
          <w:szCs w:val="22"/>
          <w:lang w:val="es-CL"/>
        </w:rPr>
      </w:pPr>
    </w:p>
    <w:p w14:paraId="141C51BC" w14:textId="77777777" w:rsidR="00935B7B" w:rsidRPr="00A62154" w:rsidRDefault="00935B7B" w:rsidP="00935B7B">
      <w:pPr>
        <w:pStyle w:val="Ttulo2"/>
        <w:numPr>
          <w:ilvl w:val="0"/>
          <w:numId w:val="0"/>
        </w:numPr>
        <w:jc w:val="both"/>
        <w:rPr>
          <w:rFonts w:ascii="Arial" w:hAnsi="Arial"/>
          <w:bCs w:val="0"/>
          <w:sz w:val="22"/>
          <w:u w:val="single"/>
          <w:lang w:val="es-MX"/>
        </w:rPr>
      </w:pPr>
    </w:p>
    <w:p w14:paraId="1D784A01" w14:textId="77777777" w:rsidR="00935B7B" w:rsidRPr="00A62154" w:rsidRDefault="00935B7B" w:rsidP="00935B7B">
      <w:pPr>
        <w:numPr>
          <w:ilvl w:val="0"/>
          <w:numId w:val="3"/>
        </w:numPr>
        <w:tabs>
          <w:tab w:val="clear" w:pos="720"/>
          <w:tab w:val="num" w:pos="567"/>
        </w:tabs>
        <w:ind w:left="567" w:hanging="567"/>
        <w:jc w:val="both"/>
        <w:rPr>
          <w:rFonts w:ascii="Arial" w:hAnsi="Arial" w:cs="Arial"/>
          <w:b/>
          <w:sz w:val="22"/>
          <w:szCs w:val="22"/>
          <w:u w:val="single"/>
          <w:lang w:val="es-CL"/>
        </w:rPr>
      </w:pPr>
      <w:r w:rsidRPr="00A62154">
        <w:rPr>
          <w:rFonts w:ascii="Arial" w:hAnsi="Arial"/>
          <w:b/>
          <w:sz w:val="22"/>
          <w:u w:val="single"/>
          <w:lang w:val="es-MX"/>
        </w:rPr>
        <w:t>ENSAYO POR LOTES (SISTEMA 3)</w:t>
      </w:r>
    </w:p>
    <w:p w14:paraId="2ABBBE63" w14:textId="77777777" w:rsidR="00935B7B" w:rsidRPr="00A62154" w:rsidRDefault="00935B7B" w:rsidP="00935B7B">
      <w:pPr>
        <w:pStyle w:val="Ttulo2"/>
        <w:numPr>
          <w:ilvl w:val="0"/>
          <w:numId w:val="0"/>
        </w:numPr>
        <w:ind w:left="567" w:hanging="567"/>
        <w:jc w:val="both"/>
        <w:rPr>
          <w:rFonts w:ascii="Arial" w:hAnsi="Arial" w:cs="Arial"/>
          <w:u w:val="double"/>
          <w:lang w:val="es-CL"/>
        </w:rPr>
      </w:pPr>
    </w:p>
    <w:p w14:paraId="7F83B460" w14:textId="77777777" w:rsidR="00935B7B" w:rsidRPr="00A62154" w:rsidRDefault="00935B7B" w:rsidP="00935B7B">
      <w:pPr>
        <w:ind w:left="567" w:hanging="567"/>
        <w:rPr>
          <w:rFonts w:ascii="Arial" w:hAnsi="Arial" w:cs="Arial"/>
          <w:b/>
          <w:bCs/>
          <w:sz w:val="22"/>
          <w:szCs w:val="22"/>
          <w:lang w:val="es-CL"/>
        </w:rPr>
      </w:pPr>
      <w:r w:rsidRPr="00A62154">
        <w:rPr>
          <w:rFonts w:ascii="Arial" w:hAnsi="Arial" w:cs="Arial"/>
          <w:b/>
          <w:bCs/>
          <w:sz w:val="22"/>
          <w:szCs w:val="22"/>
          <w:lang w:val="es-CL"/>
        </w:rPr>
        <w:t>3.1</w:t>
      </w:r>
      <w:r w:rsidRPr="00A62154">
        <w:rPr>
          <w:rFonts w:ascii="Arial" w:hAnsi="Arial" w:cs="Arial"/>
          <w:b/>
          <w:bCs/>
          <w:sz w:val="22"/>
          <w:szCs w:val="22"/>
          <w:lang w:val="es-CL"/>
        </w:rPr>
        <w:tab/>
        <w:t>Aprobación de Lotes</w:t>
      </w:r>
    </w:p>
    <w:p w14:paraId="7AABD3F6" w14:textId="77777777" w:rsidR="00935B7B" w:rsidRPr="00A62154" w:rsidRDefault="00935B7B" w:rsidP="00935B7B">
      <w:pPr>
        <w:ind w:left="567"/>
        <w:rPr>
          <w:rFonts w:ascii="Arial" w:hAnsi="Arial" w:cs="Arial"/>
          <w:lang w:val="es-CL"/>
        </w:rPr>
      </w:pPr>
    </w:p>
    <w:p w14:paraId="2CEF85C5" w14:textId="77777777" w:rsidR="00935B7B" w:rsidRPr="00A62154" w:rsidRDefault="00935B7B" w:rsidP="00935B7B">
      <w:pPr>
        <w:pStyle w:val="Sangradetextonormal"/>
        <w:ind w:left="567"/>
        <w:rPr>
          <w:sz w:val="22"/>
          <w:szCs w:val="22"/>
          <w:lang w:val="es-CL"/>
        </w:rPr>
      </w:pPr>
      <w:r w:rsidRPr="00A62154">
        <w:rPr>
          <w:sz w:val="22"/>
          <w:szCs w:val="22"/>
          <w:lang w:val="es-CL"/>
        </w:rPr>
        <w:t xml:space="preserve">Para la aprobación de cada lote se deberán efectuar a cada unidad de la muestra extraída, todos los Análisis y/o Ensayos establecidos en la TABLA A, del Capítulo II, del presente Protocolo. </w:t>
      </w:r>
    </w:p>
    <w:p w14:paraId="7BEBA4B7" w14:textId="77777777" w:rsidR="00935B7B" w:rsidRPr="00A62154" w:rsidRDefault="00935B7B" w:rsidP="00935B7B">
      <w:pPr>
        <w:jc w:val="both"/>
        <w:rPr>
          <w:rFonts w:ascii="Arial" w:hAnsi="Arial" w:cs="Arial"/>
          <w:i/>
          <w:iCs/>
          <w:sz w:val="22"/>
          <w:szCs w:val="22"/>
          <w:lang w:val="es-CL"/>
        </w:rPr>
      </w:pPr>
    </w:p>
    <w:p w14:paraId="1A1AEBA1" w14:textId="77777777" w:rsidR="00935B7B" w:rsidRPr="00A62154" w:rsidRDefault="00935B7B" w:rsidP="00935B7B">
      <w:pPr>
        <w:pStyle w:val="Sangradetextonormal"/>
        <w:spacing w:before="120"/>
        <w:ind w:left="567" w:hanging="567"/>
        <w:rPr>
          <w:b/>
          <w:bCs/>
          <w:sz w:val="22"/>
          <w:szCs w:val="22"/>
          <w:lang w:val="es-CL"/>
        </w:rPr>
      </w:pPr>
      <w:r w:rsidRPr="00A62154">
        <w:rPr>
          <w:b/>
          <w:bCs/>
          <w:sz w:val="22"/>
          <w:szCs w:val="22"/>
          <w:lang w:val="es-CL"/>
        </w:rPr>
        <w:t>3.1.1</w:t>
      </w:r>
      <w:r w:rsidRPr="00A62154">
        <w:rPr>
          <w:b/>
          <w:bCs/>
          <w:sz w:val="22"/>
          <w:szCs w:val="22"/>
          <w:lang w:val="es-CL"/>
        </w:rPr>
        <w:tab/>
        <w:t>Clasificación de los defectos</w:t>
      </w:r>
    </w:p>
    <w:p w14:paraId="15CE4FBD" w14:textId="77777777" w:rsidR="00935B7B" w:rsidRPr="00A62154" w:rsidRDefault="00935B7B" w:rsidP="00935B7B">
      <w:pPr>
        <w:pStyle w:val="Sangradetextonormal"/>
        <w:spacing w:before="120"/>
        <w:ind w:left="567"/>
        <w:rPr>
          <w:sz w:val="22"/>
          <w:szCs w:val="22"/>
          <w:lang w:val="es-CL"/>
        </w:rPr>
      </w:pPr>
      <w:r w:rsidRPr="00A62154">
        <w:rPr>
          <w:sz w:val="22"/>
          <w:szCs w:val="22"/>
          <w:lang w:val="es-CL"/>
        </w:rPr>
        <w:t>La clasificación de los defectos se deberá efectuar de acuerdo con la Tabla A, indicada en el Capítulo II, del presente Protocolo.</w:t>
      </w:r>
    </w:p>
    <w:p w14:paraId="26D5CDBE" w14:textId="77777777" w:rsidR="00935B7B" w:rsidRPr="00A62154" w:rsidRDefault="00935B7B" w:rsidP="00935B7B">
      <w:pPr>
        <w:pStyle w:val="Sangradetextonormal"/>
        <w:spacing w:before="120"/>
        <w:ind w:left="567" w:hanging="567"/>
        <w:rPr>
          <w:b/>
          <w:bCs/>
          <w:sz w:val="22"/>
          <w:szCs w:val="22"/>
          <w:lang w:val="es-CL"/>
        </w:rPr>
      </w:pPr>
      <w:r w:rsidRPr="00A62154">
        <w:rPr>
          <w:b/>
          <w:bCs/>
          <w:sz w:val="22"/>
          <w:szCs w:val="22"/>
          <w:lang w:val="es-CL"/>
        </w:rPr>
        <w:t>3.1.2</w:t>
      </w:r>
      <w:r w:rsidRPr="00A62154">
        <w:rPr>
          <w:b/>
          <w:bCs/>
          <w:sz w:val="22"/>
          <w:szCs w:val="22"/>
          <w:lang w:val="es-CL"/>
        </w:rPr>
        <w:tab/>
        <w:t>Planes de muestreo</w:t>
      </w:r>
    </w:p>
    <w:p w14:paraId="7342C1D2" w14:textId="77777777" w:rsidR="00935B7B" w:rsidRPr="00A62154" w:rsidRDefault="00935B7B" w:rsidP="00935B7B">
      <w:pPr>
        <w:pStyle w:val="Sangradetextonormal"/>
        <w:spacing w:before="120"/>
        <w:ind w:left="567"/>
        <w:rPr>
          <w:sz w:val="22"/>
          <w:szCs w:val="22"/>
          <w:lang w:val="es-CL"/>
        </w:rPr>
      </w:pPr>
      <w:r w:rsidRPr="00A62154">
        <w:rPr>
          <w:sz w:val="22"/>
          <w:szCs w:val="22"/>
          <w:lang w:val="es-CL"/>
        </w:rPr>
        <w:t xml:space="preserve">Los planes de muestreo especificados a continuación se basan en la Norma Chilena Oficial </w:t>
      </w:r>
      <w:proofErr w:type="spellStart"/>
      <w:r w:rsidRPr="00A62154">
        <w:rPr>
          <w:sz w:val="22"/>
          <w:szCs w:val="22"/>
          <w:lang w:val="es-CL"/>
        </w:rPr>
        <w:t>NCh</w:t>
      </w:r>
      <w:proofErr w:type="spellEnd"/>
      <w:r w:rsidRPr="00A62154">
        <w:rPr>
          <w:sz w:val="22"/>
          <w:szCs w:val="22"/>
          <w:lang w:val="es-CL"/>
        </w:rPr>
        <w:t xml:space="preserve"> </w:t>
      </w:r>
      <w:proofErr w:type="gramStart"/>
      <w:r w:rsidRPr="00A62154">
        <w:rPr>
          <w:sz w:val="22"/>
          <w:szCs w:val="22"/>
          <w:lang w:val="es-CL"/>
        </w:rPr>
        <w:t>44.Of</w:t>
      </w:r>
      <w:proofErr w:type="gramEnd"/>
      <w:r w:rsidRPr="00A62154">
        <w:rPr>
          <w:sz w:val="22"/>
          <w:szCs w:val="22"/>
          <w:lang w:val="es-CL"/>
        </w:rPr>
        <w:t>2007, de acuerdo con lo siguiente:</w:t>
      </w:r>
    </w:p>
    <w:p w14:paraId="63128049" w14:textId="77777777" w:rsidR="00935B7B" w:rsidRPr="00A62154" w:rsidRDefault="00935B7B" w:rsidP="00935B7B">
      <w:pPr>
        <w:pStyle w:val="Sangradetextonormal"/>
        <w:ind w:left="851" w:hanging="851"/>
        <w:rPr>
          <w:b/>
          <w:bCs/>
          <w:sz w:val="22"/>
          <w:szCs w:val="22"/>
          <w:lang w:val="es-CL"/>
        </w:rPr>
      </w:pPr>
    </w:p>
    <w:p w14:paraId="57D0590B" w14:textId="77777777" w:rsidR="00935B7B" w:rsidRPr="00A62154" w:rsidRDefault="00935B7B" w:rsidP="00935B7B">
      <w:pPr>
        <w:pStyle w:val="Sangradetextonormal"/>
        <w:ind w:left="851" w:hanging="851"/>
        <w:rPr>
          <w:sz w:val="22"/>
          <w:szCs w:val="22"/>
          <w:lang w:val="es-CL"/>
        </w:rPr>
      </w:pPr>
      <w:r w:rsidRPr="00A62154">
        <w:rPr>
          <w:b/>
          <w:bCs/>
          <w:sz w:val="22"/>
          <w:szCs w:val="22"/>
          <w:lang w:val="es-CL"/>
        </w:rPr>
        <w:t>3.1.2.1</w:t>
      </w:r>
      <w:r w:rsidRPr="00A62154">
        <w:rPr>
          <w:sz w:val="22"/>
          <w:szCs w:val="22"/>
          <w:lang w:val="es-CL"/>
        </w:rPr>
        <w:tab/>
        <w:t>Para defectos críticos.</w:t>
      </w:r>
    </w:p>
    <w:p w14:paraId="6EF4E3BE" w14:textId="77777777" w:rsidR="00935B7B" w:rsidRPr="00A62154" w:rsidRDefault="00935B7B" w:rsidP="00935B7B">
      <w:pPr>
        <w:pStyle w:val="Sangradetextonormal"/>
        <w:rPr>
          <w:sz w:val="22"/>
          <w:szCs w:val="22"/>
          <w:lang w:val="es-CL"/>
        </w:rPr>
      </w:pPr>
    </w:p>
    <w:p w14:paraId="43D1EDAE" w14:textId="77777777" w:rsidR="00935B7B" w:rsidRPr="00A62154" w:rsidRDefault="00935B7B" w:rsidP="00935B7B">
      <w:pPr>
        <w:pStyle w:val="Sangradetextonormal"/>
        <w:ind w:left="851"/>
        <w:rPr>
          <w:sz w:val="22"/>
          <w:szCs w:val="22"/>
          <w:lang w:val="es-CL"/>
        </w:rPr>
      </w:pPr>
      <w:r w:rsidRPr="00A62154">
        <w:rPr>
          <w:sz w:val="22"/>
          <w:szCs w:val="22"/>
          <w:lang w:val="es-CL"/>
        </w:rPr>
        <w:t>Nivel de Inspección</w:t>
      </w:r>
      <w:r w:rsidRPr="00A62154">
        <w:rPr>
          <w:sz w:val="22"/>
          <w:szCs w:val="22"/>
          <w:lang w:val="es-CL"/>
        </w:rPr>
        <w:tab/>
      </w:r>
      <w:r w:rsidRPr="00A62154">
        <w:rPr>
          <w:sz w:val="22"/>
          <w:szCs w:val="22"/>
          <w:lang w:val="es-CL"/>
        </w:rPr>
        <w:tab/>
      </w:r>
      <w:r w:rsidRPr="00A62154">
        <w:rPr>
          <w:sz w:val="22"/>
          <w:szCs w:val="22"/>
          <w:lang w:val="es-CL"/>
        </w:rPr>
        <w:tab/>
      </w:r>
      <w:r w:rsidRPr="00A62154">
        <w:rPr>
          <w:sz w:val="22"/>
          <w:szCs w:val="22"/>
          <w:lang w:val="es-CL"/>
        </w:rPr>
        <w:tab/>
        <w:t>: II</w:t>
      </w:r>
    </w:p>
    <w:p w14:paraId="6797F736" w14:textId="77777777" w:rsidR="00935B7B" w:rsidRPr="00A62154" w:rsidRDefault="00935B7B" w:rsidP="00935B7B">
      <w:pPr>
        <w:pStyle w:val="Sangradetextonormal"/>
        <w:ind w:left="851"/>
        <w:rPr>
          <w:sz w:val="22"/>
          <w:szCs w:val="22"/>
          <w:lang w:val="es-CL"/>
        </w:rPr>
      </w:pPr>
      <w:r w:rsidRPr="00A62154">
        <w:rPr>
          <w:sz w:val="22"/>
          <w:szCs w:val="22"/>
          <w:lang w:val="es-CL"/>
        </w:rPr>
        <w:t>Tamaño de la Muestra</w:t>
      </w:r>
      <w:r w:rsidRPr="00A62154">
        <w:rPr>
          <w:sz w:val="22"/>
          <w:szCs w:val="22"/>
          <w:lang w:val="es-CL"/>
        </w:rPr>
        <w:tab/>
      </w:r>
      <w:r w:rsidRPr="00A62154">
        <w:rPr>
          <w:sz w:val="22"/>
          <w:szCs w:val="22"/>
          <w:lang w:val="es-CL"/>
        </w:rPr>
        <w:tab/>
      </w:r>
      <w:r w:rsidRPr="00A62154">
        <w:rPr>
          <w:sz w:val="22"/>
          <w:szCs w:val="22"/>
          <w:lang w:val="es-CL"/>
        </w:rPr>
        <w:tab/>
        <w:t>: Tabla 2-A</w:t>
      </w:r>
    </w:p>
    <w:p w14:paraId="4BF3CC00" w14:textId="77777777" w:rsidR="00935B7B" w:rsidRPr="00A62154" w:rsidRDefault="00935B7B" w:rsidP="00935B7B">
      <w:pPr>
        <w:pStyle w:val="Sangradetextonormal"/>
        <w:ind w:left="851"/>
        <w:rPr>
          <w:sz w:val="22"/>
          <w:szCs w:val="22"/>
          <w:lang w:val="es-CL"/>
        </w:rPr>
      </w:pPr>
      <w:r w:rsidRPr="00A62154">
        <w:rPr>
          <w:sz w:val="22"/>
          <w:szCs w:val="22"/>
          <w:lang w:val="es-CL"/>
        </w:rPr>
        <w:t>Nivel de Aceptación(unidades)</w:t>
      </w:r>
      <w:r w:rsidRPr="00A62154">
        <w:rPr>
          <w:sz w:val="22"/>
          <w:szCs w:val="22"/>
          <w:lang w:val="es-CL"/>
        </w:rPr>
        <w:tab/>
      </w:r>
      <w:r w:rsidRPr="00A62154">
        <w:rPr>
          <w:sz w:val="22"/>
          <w:szCs w:val="22"/>
          <w:lang w:val="es-CL"/>
        </w:rPr>
        <w:tab/>
        <w:t>: Acepta con cero (0)</w:t>
      </w:r>
    </w:p>
    <w:p w14:paraId="62E5FFBA" w14:textId="77777777" w:rsidR="00935B7B" w:rsidRPr="00A62154" w:rsidRDefault="00935B7B" w:rsidP="00935B7B">
      <w:pPr>
        <w:ind w:left="851"/>
        <w:jc w:val="both"/>
        <w:rPr>
          <w:rFonts w:ascii="Arial" w:hAnsi="Arial" w:cs="Arial"/>
          <w:sz w:val="22"/>
          <w:szCs w:val="22"/>
          <w:lang w:val="es-CL"/>
        </w:rPr>
      </w:pPr>
      <w:r w:rsidRPr="00A62154">
        <w:rPr>
          <w:rFonts w:ascii="Arial" w:hAnsi="Arial" w:cs="Arial"/>
          <w:sz w:val="22"/>
          <w:szCs w:val="22"/>
          <w:lang w:val="es-CL"/>
        </w:rPr>
        <w:tab/>
      </w:r>
      <w:r w:rsidRPr="00A62154">
        <w:rPr>
          <w:rFonts w:ascii="Arial" w:hAnsi="Arial" w:cs="Arial"/>
          <w:sz w:val="22"/>
          <w:szCs w:val="22"/>
          <w:lang w:val="es-CL"/>
        </w:rPr>
        <w:tab/>
      </w:r>
      <w:r w:rsidRPr="00A62154">
        <w:rPr>
          <w:rFonts w:ascii="Arial" w:hAnsi="Arial" w:cs="Arial"/>
          <w:sz w:val="22"/>
          <w:szCs w:val="22"/>
          <w:lang w:val="es-CL"/>
        </w:rPr>
        <w:tab/>
      </w:r>
      <w:r w:rsidRPr="00A62154">
        <w:rPr>
          <w:rFonts w:ascii="Arial" w:hAnsi="Arial" w:cs="Arial"/>
          <w:sz w:val="22"/>
          <w:szCs w:val="22"/>
          <w:lang w:val="es-CL"/>
        </w:rPr>
        <w:tab/>
      </w:r>
      <w:r w:rsidRPr="00A62154">
        <w:rPr>
          <w:rFonts w:ascii="Arial" w:hAnsi="Arial" w:cs="Arial"/>
          <w:sz w:val="22"/>
          <w:szCs w:val="22"/>
          <w:lang w:val="es-CL"/>
        </w:rPr>
        <w:tab/>
      </w:r>
      <w:r w:rsidRPr="00A62154">
        <w:rPr>
          <w:rFonts w:ascii="Arial" w:hAnsi="Arial" w:cs="Arial"/>
          <w:sz w:val="22"/>
          <w:szCs w:val="22"/>
          <w:lang w:val="es-CL"/>
        </w:rPr>
        <w:tab/>
        <w:t xml:space="preserve">  Rechaza con uno (1)</w:t>
      </w:r>
    </w:p>
    <w:p w14:paraId="2C9079B5" w14:textId="77777777" w:rsidR="00935B7B" w:rsidRPr="00A62154" w:rsidRDefault="00935B7B" w:rsidP="00935B7B">
      <w:pPr>
        <w:ind w:left="851"/>
        <w:jc w:val="both"/>
        <w:rPr>
          <w:rFonts w:ascii="Arial" w:hAnsi="Arial" w:cs="Arial"/>
          <w:sz w:val="22"/>
          <w:szCs w:val="22"/>
          <w:lang w:val="es-CL"/>
        </w:rPr>
      </w:pPr>
    </w:p>
    <w:p w14:paraId="3D99E740" w14:textId="77777777" w:rsidR="00935B7B" w:rsidRPr="00A62154" w:rsidRDefault="00935B7B" w:rsidP="00935B7B">
      <w:pPr>
        <w:ind w:left="851" w:hanging="851"/>
        <w:jc w:val="both"/>
        <w:rPr>
          <w:rFonts w:ascii="Arial" w:hAnsi="Arial" w:cs="Arial"/>
          <w:sz w:val="22"/>
          <w:szCs w:val="22"/>
          <w:lang w:val="es-CL"/>
        </w:rPr>
      </w:pPr>
      <w:r w:rsidRPr="00A62154">
        <w:rPr>
          <w:rFonts w:ascii="Arial" w:hAnsi="Arial" w:cs="Arial"/>
          <w:b/>
          <w:bCs/>
          <w:sz w:val="22"/>
          <w:szCs w:val="22"/>
          <w:lang w:val="es-CL"/>
        </w:rPr>
        <w:t>3.1.2.2</w:t>
      </w:r>
      <w:r w:rsidRPr="00A62154">
        <w:rPr>
          <w:rFonts w:ascii="Arial" w:hAnsi="Arial" w:cs="Arial"/>
          <w:sz w:val="22"/>
          <w:szCs w:val="22"/>
          <w:lang w:val="es-CL"/>
        </w:rPr>
        <w:tab/>
        <w:t>Para defectos mayores.</w:t>
      </w:r>
    </w:p>
    <w:p w14:paraId="54495B90" w14:textId="77777777" w:rsidR="00935B7B" w:rsidRPr="00A62154" w:rsidRDefault="00935B7B" w:rsidP="00935B7B">
      <w:pPr>
        <w:jc w:val="both"/>
        <w:rPr>
          <w:rFonts w:ascii="Arial" w:hAnsi="Arial" w:cs="Arial"/>
          <w:sz w:val="22"/>
          <w:szCs w:val="22"/>
          <w:lang w:val="es-CL"/>
        </w:rPr>
      </w:pPr>
    </w:p>
    <w:p w14:paraId="1D4A90EF" w14:textId="77777777" w:rsidR="00935B7B" w:rsidRPr="00A62154" w:rsidRDefault="00935B7B" w:rsidP="00935B7B">
      <w:pPr>
        <w:pStyle w:val="Sangradetextonormal"/>
        <w:ind w:left="851"/>
        <w:rPr>
          <w:sz w:val="22"/>
          <w:szCs w:val="22"/>
          <w:lang w:val="es-CL"/>
        </w:rPr>
      </w:pPr>
      <w:r w:rsidRPr="00A62154">
        <w:rPr>
          <w:sz w:val="22"/>
          <w:szCs w:val="22"/>
          <w:lang w:val="es-CL"/>
        </w:rPr>
        <w:t>Nivel de Inspección</w:t>
      </w:r>
      <w:r w:rsidRPr="00A62154">
        <w:rPr>
          <w:sz w:val="22"/>
          <w:szCs w:val="22"/>
          <w:lang w:val="es-CL"/>
        </w:rPr>
        <w:tab/>
      </w:r>
      <w:r w:rsidRPr="00A62154">
        <w:rPr>
          <w:sz w:val="22"/>
          <w:szCs w:val="22"/>
          <w:lang w:val="es-CL"/>
        </w:rPr>
        <w:tab/>
      </w:r>
      <w:r w:rsidRPr="00A62154">
        <w:rPr>
          <w:sz w:val="22"/>
          <w:szCs w:val="22"/>
          <w:lang w:val="es-CL"/>
        </w:rPr>
        <w:tab/>
      </w:r>
      <w:r w:rsidRPr="00A62154">
        <w:rPr>
          <w:sz w:val="22"/>
          <w:szCs w:val="22"/>
          <w:lang w:val="es-CL"/>
        </w:rPr>
        <w:tab/>
        <w:t>: I</w:t>
      </w:r>
    </w:p>
    <w:p w14:paraId="50A6F0B2" w14:textId="77777777" w:rsidR="00935B7B" w:rsidRPr="00A62154" w:rsidRDefault="00935B7B" w:rsidP="00935B7B">
      <w:pPr>
        <w:pStyle w:val="Sangradetextonormal"/>
        <w:ind w:left="851"/>
        <w:rPr>
          <w:sz w:val="22"/>
          <w:szCs w:val="22"/>
          <w:lang w:val="es-CL"/>
        </w:rPr>
      </w:pPr>
      <w:r w:rsidRPr="00A62154">
        <w:rPr>
          <w:sz w:val="22"/>
          <w:szCs w:val="22"/>
          <w:lang w:val="es-CL"/>
        </w:rPr>
        <w:t>Tamaño de la Muestra</w:t>
      </w:r>
      <w:r w:rsidRPr="00A62154">
        <w:rPr>
          <w:sz w:val="22"/>
          <w:szCs w:val="22"/>
          <w:lang w:val="es-CL"/>
        </w:rPr>
        <w:tab/>
      </w:r>
      <w:r w:rsidRPr="00A62154">
        <w:rPr>
          <w:sz w:val="22"/>
          <w:szCs w:val="22"/>
          <w:lang w:val="es-CL"/>
        </w:rPr>
        <w:tab/>
      </w:r>
      <w:r w:rsidRPr="00A62154">
        <w:rPr>
          <w:sz w:val="22"/>
          <w:szCs w:val="22"/>
          <w:lang w:val="es-CL"/>
        </w:rPr>
        <w:tab/>
        <w:t>: Tabla 2-A</w:t>
      </w:r>
    </w:p>
    <w:p w14:paraId="2F6CCEA2" w14:textId="77777777" w:rsidR="00935B7B" w:rsidRPr="00A62154" w:rsidRDefault="00935B7B" w:rsidP="00935B7B">
      <w:pPr>
        <w:pStyle w:val="Sangradetextonormal"/>
        <w:ind w:left="851"/>
        <w:rPr>
          <w:sz w:val="22"/>
          <w:szCs w:val="22"/>
          <w:lang w:val="es-CL"/>
        </w:rPr>
      </w:pPr>
      <w:r w:rsidRPr="00A62154">
        <w:rPr>
          <w:sz w:val="22"/>
          <w:szCs w:val="22"/>
          <w:lang w:val="es-CL"/>
        </w:rPr>
        <w:t>Nivel de Aceptación</w:t>
      </w:r>
      <w:r w:rsidRPr="00A62154">
        <w:rPr>
          <w:sz w:val="22"/>
          <w:szCs w:val="22"/>
          <w:lang w:val="es-CL"/>
        </w:rPr>
        <w:tab/>
      </w:r>
      <w:r w:rsidRPr="00A62154">
        <w:rPr>
          <w:sz w:val="22"/>
          <w:szCs w:val="22"/>
          <w:lang w:val="es-CL"/>
        </w:rPr>
        <w:tab/>
      </w:r>
      <w:r w:rsidRPr="00A62154">
        <w:rPr>
          <w:sz w:val="22"/>
          <w:szCs w:val="22"/>
          <w:lang w:val="es-CL"/>
        </w:rPr>
        <w:tab/>
      </w:r>
      <w:r w:rsidRPr="00A62154">
        <w:rPr>
          <w:sz w:val="22"/>
          <w:szCs w:val="22"/>
          <w:lang w:val="es-CL"/>
        </w:rPr>
        <w:tab/>
        <w:t>: AQL = 2.5</w:t>
      </w:r>
    </w:p>
    <w:p w14:paraId="7C3FDAE4" w14:textId="77777777" w:rsidR="00935B7B" w:rsidRPr="00A62154" w:rsidRDefault="00935B7B" w:rsidP="00935B7B">
      <w:pPr>
        <w:jc w:val="both"/>
        <w:rPr>
          <w:rFonts w:ascii="Arial" w:hAnsi="Arial" w:cs="Arial"/>
          <w:sz w:val="22"/>
          <w:szCs w:val="22"/>
          <w:lang w:val="es-CL"/>
        </w:rPr>
      </w:pPr>
    </w:p>
    <w:p w14:paraId="38BD45F4" w14:textId="77777777" w:rsidR="00935B7B" w:rsidRPr="00A62154" w:rsidRDefault="00935B7B" w:rsidP="00935B7B">
      <w:pPr>
        <w:jc w:val="both"/>
        <w:rPr>
          <w:rFonts w:ascii="Arial" w:hAnsi="Arial" w:cs="Arial"/>
          <w:sz w:val="22"/>
          <w:szCs w:val="22"/>
          <w:lang w:val="es-CL"/>
        </w:rPr>
      </w:pPr>
    </w:p>
    <w:p w14:paraId="5031757C" w14:textId="77777777" w:rsidR="00935B7B" w:rsidRPr="00A62154" w:rsidRDefault="00935B7B" w:rsidP="00935B7B">
      <w:pPr>
        <w:ind w:left="851" w:hanging="851"/>
        <w:jc w:val="both"/>
        <w:rPr>
          <w:rFonts w:ascii="Arial" w:hAnsi="Arial" w:cs="Arial"/>
          <w:sz w:val="22"/>
          <w:szCs w:val="22"/>
          <w:lang w:val="es-CL"/>
        </w:rPr>
      </w:pPr>
      <w:r w:rsidRPr="00A62154">
        <w:rPr>
          <w:rFonts w:ascii="Arial" w:hAnsi="Arial" w:cs="Arial"/>
          <w:b/>
          <w:bCs/>
          <w:sz w:val="22"/>
          <w:szCs w:val="22"/>
          <w:lang w:val="es-CL"/>
        </w:rPr>
        <w:t>3.1.2.3</w:t>
      </w:r>
      <w:r w:rsidRPr="00A62154">
        <w:rPr>
          <w:rFonts w:ascii="Arial" w:hAnsi="Arial" w:cs="Arial"/>
          <w:sz w:val="22"/>
          <w:szCs w:val="22"/>
          <w:lang w:val="es-CL"/>
        </w:rPr>
        <w:tab/>
        <w:t>Para defectos menores</w:t>
      </w:r>
    </w:p>
    <w:p w14:paraId="1474F9B4" w14:textId="77777777" w:rsidR="00935B7B" w:rsidRPr="00A62154" w:rsidRDefault="00935B7B" w:rsidP="00935B7B">
      <w:pPr>
        <w:jc w:val="both"/>
        <w:rPr>
          <w:rFonts w:ascii="Arial" w:hAnsi="Arial" w:cs="Arial"/>
          <w:sz w:val="22"/>
          <w:szCs w:val="22"/>
          <w:lang w:val="es-CL"/>
        </w:rPr>
      </w:pPr>
    </w:p>
    <w:p w14:paraId="669C3831" w14:textId="77777777" w:rsidR="00935B7B" w:rsidRPr="00A62154" w:rsidRDefault="00935B7B" w:rsidP="00935B7B">
      <w:pPr>
        <w:pStyle w:val="Sangradetextonormal"/>
        <w:ind w:left="851"/>
        <w:rPr>
          <w:sz w:val="22"/>
          <w:szCs w:val="22"/>
          <w:lang w:val="es-CL"/>
        </w:rPr>
      </w:pPr>
      <w:r w:rsidRPr="00A62154">
        <w:rPr>
          <w:sz w:val="22"/>
          <w:szCs w:val="22"/>
          <w:lang w:val="es-CL"/>
        </w:rPr>
        <w:t>Nivel de Inspección</w:t>
      </w:r>
      <w:r w:rsidRPr="00A62154">
        <w:rPr>
          <w:sz w:val="22"/>
          <w:szCs w:val="22"/>
          <w:lang w:val="es-CL"/>
        </w:rPr>
        <w:tab/>
      </w:r>
      <w:r w:rsidRPr="00A62154">
        <w:rPr>
          <w:sz w:val="22"/>
          <w:szCs w:val="22"/>
          <w:lang w:val="es-CL"/>
        </w:rPr>
        <w:tab/>
      </w:r>
      <w:r w:rsidRPr="00A62154">
        <w:rPr>
          <w:sz w:val="22"/>
          <w:szCs w:val="22"/>
          <w:lang w:val="es-CL"/>
        </w:rPr>
        <w:tab/>
      </w:r>
      <w:r w:rsidRPr="00A62154">
        <w:rPr>
          <w:sz w:val="22"/>
          <w:szCs w:val="22"/>
          <w:lang w:val="es-CL"/>
        </w:rPr>
        <w:tab/>
        <w:t>: I</w:t>
      </w:r>
    </w:p>
    <w:p w14:paraId="1224ACC9" w14:textId="77777777" w:rsidR="00935B7B" w:rsidRPr="00A62154" w:rsidRDefault="00935B7B" w:rsidP="00935B7B">
      <w:pPr>
        <w:pStyle w:val="Sangradetextonormal"/>
        <w:ind w:left="851"/>
        <w:rPr>
          <w:sz w:val="22"/>
          <w:szCs w:val="22"/>
          <w:lang w:val="es-CL"/>
        </w:rPr>
      </w:pPr>
      <w:r w:rsidRPr="00A62154">
        <w:rPr>
          <w:sz w:val="22"/>
          <w:szCs w:val="22"/>
          <w:lang w:val="es-CL"/>
        </w:rPr>
        <w:t>Tamaño de la Muestra</w:t>
      </w:r>
      <w:r w:rsidRPr="00A62154">
        <w:rPr>
          <w:sz w:val="22"/>
          <w:szCs w:val="22"/>
          <w:lang w:val="es-CL"/>
        </w:rPr>
        <w:tab/>
      </w:r>
      <w:r w:rsidRPr="00A62154">
        <w:rPr>
          <w:sz w:val="22"/>
          <w:szCs w:val="22"/>
          <w:lang w:val="es-CL"/>
        </w:rPr>
        <w:tab/>
      </w:r>
      <w:r w:rsidRPr="00A62154">
        <w:rPr>
          <w:sz w:val="22"/>
          <w:szCs w:val="22"/>
          <w:lang w:val="es-CL"/>
        </w:rPr>
        <w:tab/>
        <w:t>: Tabla 2-A</w:t>
      </w:r>
    </w:p>
    <w:p w14:paraId="24054D99" w14:textId="77777777" w:rsidR="00935B7B" w:rsidRPr="00A62154" w:rsidRDefault="00935B7B" w:rsidP="00935B7B">
      <w:pPr>
        <w:pStyle w:val="Sangradetextonormal"/>
        <w:ind w:left="851"/>
        <w:rPr>
          <w:sz w:val="22"/>
          <w:szCs w:val="22"/>
          <w:lang w:val="es-CL"/>
        </w:rPr>
      </w:pPr>
      <w:r w:rsidRPr="00A62154">
        <w:rPr>
          <w:sz w:val="22"/>
          <w:szCs w:val="22"/>
          <w:lang w:val="es-CL"/>
        </w:rPr>
        <w:t>Nivel de Aceptación</w:t>
      </w:r>
      <w:r w:rsidRPr="00A62154">
        <w:rPr>
          <w:sz w:val="22"/>
          <w:szCs w:val="22"/>
          <w:lang w:val="es-CL"/>
        </w:rPr>
        <w:tab/>
      </w:r>
      <w:r w:rsidRPr="00A62154">
        <w:rPr>
          <w:sz w:val="22"/>
          <w:szCs w:val="22"/>
          <w:lang w:val="es-CL"/>
        </w:rPr>
        <w:tab/>
      </w:r>
      <w:r w:rsidRPr="00A62154">
        <w:rPr>
          <w:sz w:val="22"/>
          <w:szCs w:val="22"/>
          <w:lang w:val="es-CL"/>
        </w:rPr>
        <w:tab/>
      </w:r>
      <w:r w:rsidRPr="00A62154">
        <w:rPr>
          <w:sz w:val="22"/>
          <w:szCs w:val="22"/>
          <w:lang w:val="es-CL"/>
        </w:rPr>
        <w:tab/>
        <w:t>: AQL = 4</w:t>
      </w:r>
    </w:p>
    <w:p w14:paraId="7A7EB15B" w14:textId="77777777" w:rsidR="00935B7B" w:rsidRPr="00A62154" w:rsidRDefault="00935B7B" w:rsidP="00935B7B">
      <w:pPr>
        <w:jc w:val="both"/>
        <w:rPr>
          <w:rFonts w:ascii="Arial" w:hAnsi="Arial" w:cs="Arial"/>
          <w:sz w:val="22"/>
          <w:szCs w:val="22"/>
          <w:lang w:val="es-CL"/>
        </w:rPr>
      </w:pPr>
    </w:p>
    <w:p w14:paraId="6966FAE6" w14:textId="77777777" w:rsidR="00935B7B" w:rsidRPr="00A62154" w:rsidRDefault="00935B7B" w:rsidP="00935B7B">
      <w:pPr>
        <w:pStyle w:val="Sangradetextonormal"/>
        <w:spacing w:before="120"/>
        <w:ind w:left="567" w:hanging="567"/>
        <w:rPr>
          <w:b/>
          <w:bCs/>
          <w:sz w:val="22"/>
          <w:szCs w:val="22"/>
          <w:lang w:val="es-CL"/>
        </w:rPr>
      </w:pPr>
      <w:r w:rsidRPr="00A62154">
        <w:rPr>
          <w:b/>
          <w:bCs/>
          <w:sz w:val="22"/>
          <w:szCs w:val="22"/>
          <w:lang w:val="es-CL"/>
        </w:rPr>
        <w:t>3.1.3</w:t>
      </w:r>
      <w:r w:rsidRPr="00A62154">
        <w:rPr>
          <w:b/>
          <w:bCs/>
          <w:sz w:val="22"/>
          <w:szCs w:val="22"/>
          <w:lang w:val="es-CL"/>
        </w:rPr>
        <w:tab/>
        <w:t>Selección de la muestra</w:t>
      </w:r>
    </w:p>
    <w:p w14:paraId="2EB439B9" w14:textId="77777777" w:rsidR="00935B7B" w:rsidRPr="00A62154" w:rsidRDefault="00935B7B" w:rsidP="00935B7B">
      <w:pPr>
        <w:spacing w:before="120"/>
        <w:ind w:left="567"/>
        <w:jc w:val="both"/>
        <w:rPr>
          <w:rFonts w:ascii="Arial" w:hAnsi="Arial" w:cs="Arial"/>
          <w:sz w:val="22"/>
          <w:szCs w:val="22"/>
          <w:lang w:val="es-CL"/>
        </w:rPr>
      </w:pPr>
      <w:r w:rsidRPr="00A62154">
        <w:rPr>
          <w:rFonts w:ascii="Arial" w:hAnsi="Arial" w:cs="Arial"/>
          <w:sz w:val="22"/>
          <w:szCs w:val="22"/>
          <w:lang w:val="es-CL"/>
        </w:rPr>
        <w:t xml:space="preserve">Se debe efectuar de acuerdo con la Norma Chilena Oficial </w:t>
      </w:r>
      <w:proofErr w:type="spellStart"/>
      <w:r w:rsidRPr="00A62154">
        <w:rPr>
          <w:rFonts w:ascii="Arial" w:hAnsi="Arial" w:cs="Arial"/>
          <w:sz w:val="22"/>
          <w:szCs w:val="22"/>
          <w:lang w:val="es-CL"/>
        </w:rPr>
        <w:t>NCh</w:t>
      </w:r>
      <w:proofErr w:type="spellEnd"/>
      <w:r w:rsidRPr="00A62154">
        <w:rPr>
          <w:rFonts w:ascii="Arial" w:hAnsi="Arial" w:cs="Arial"/>
          <w:sz w:val="22"/>
          <w:szCs w:val="22"/>
          <w:lang w:val="es-CL"/>
        </w:rPr>
        <w:t xml:space="preserve"> </w:t>
      </w:r>
      <w:proofErr w:type="gramStart"/>
      <w:r w:rsidRPr="00A62154">
        <w:rPr>
          <w:rFonts w:ascii="Arial" w:hAnsi="Arial" w:cs="Arial"/>
          <w:sz w:val="22"/>
          <w:szCs w:val="22"/>
          <w:lang w:val="es-CL"/>
        </w:rPr>
        <w:t>43.Of</w:t>
      </w:r>
      <w:proofErr w:type="gramEnd"/>
      <w:r w:rsidRPr="00A62154">
        <w:rPr>
          <w:rFonts w:ascii="Arial" w:hAnsi="Arial" w:cs="Arial"/>
          <w:sz w:val="22"/>
          <w:szCs w:val="22"/>
          <w:lang w:val="es-CL"/>
        </w:rPr>
        <w:t>61.</w:t>
      </w:r>
    </w:p>
    <w:p w14:paraId="531744D3" w14:textId="77777777" w:rsidR="009A4F12" w:rsidRPr="00A62154" w:rsidRDefault="009A4F12" w:rsidP="00935B7B">
      <w:pPr>
        <w:spacing w:before="120"/>
        <w:ind w:left="567"/>
        <w:jc w:val="both"/>
        <w:rPr>
          <w:lang w:val="es-CL"/>
        </w:rPr>
      </w:pPr>
    </w:p>
    <w:p w14:paraId="3EB82B98" w14:textId="77777777" w:rsidR="00935B7B" w:rsidRPr="00A62154" w:rsidRDefault="00935B7B" w:rsidP="00935B7B">
      <w:pPr>
        <w:pStyle w:val="Sangradetextonormal"/>
        <w:spacing w:before="120"/>
        <w:ind w:left="567" w:hanging="567"/>
        <w:rPr>
          <w:b/>
          <w:bCs/>
          <w:sz w:val="22"/>
          <w:szCs w:val="22"/>
          <w:lang w:val="es-CL"/>
        </w:rPr>
      </w:pPr>
      <w:r w:rsidRPr="00A62154">
        <w:rPr>
          <w:b/>
          <w:bCs/>
          <w:sz w:val="22"/>
          <w:szCs w:val="22"/>
          <w:lang w:val="es-CL"/>
        </w:rPr>
        <w:t>3.1.4</w:t>
      </w:r>
      <w:r w:rsidRPr="00A62154">
        <w:rPr>
          <w:b/>
          <w:bCs/>
          <w:sz w:val="22"/>
          <w:szCs w:val="22"/>
          <w:lang w:val="es-CL"/>
        </w:rPr>
        <w:tab/>
        <w:t>Rechazo del lote</w:t>
      </w:r>
    </w:p>
    <w:p w14:paraId="3A6D30FF" w14:textId="77777777" w:rsidR="00935B7B" w:rsidRPr="00A62154" w:rsidRDefault="00935B7B" w:rsidP="00935B7B">
      <w:pPr>
        <w:spacing w:before="120"/>
        <w:ind w:left="567"/>
        <w:jc w:val="both"/>
        <w:rPr>
          <w:rFonts w:ascii="Arial" w:hAnsi="Arial" w:cs="Arial"/>
          <w:sz w:val="22"/>
          <w:szCs w:val="22"/>
          <w:lang w:val="es-CL"/>
        </w:rPr>
      </w:pPr>
      <w:r w:rsidRPr="00A62154">
        <w:rPr>
          <w:rFonts w:ascii="Arial" w:hAnsi="Arial" w:cs="Arial"/>
          <w:sz w:val="22"/>
          <w:szCs w:val="22"/>
          <w:lang w:val="es-CL"/>
        </w:rPr>
        <w:t xml:space="preserve">De ser rechazada la muestra obtenida del lote, por ende el lote representado por dicha muestra, y si el importador requiriera volver a certificar dicho lote, deberá aplicar lo establecido en el punto 7.6 de la Norma Chilena </w:t>
      </w:r>
      <w:proofErr w:type="spellStart"/>
      <w:r w:rsidRPr="00A62154">
        <w:rPr>
          <w:rFonts w:ascii="Arial" w:hAnsi="Arial" w:cs="Arial"/>
          <w:sz w:val="22"/>
          <w:szCs w:val="22"/>
          <w:lang w:val="es-CL"/>
        </w:rPr>
        <w:t>NCh</w:t>
      </w:r>
      <w:proofErr w:type="spellEnd"/>
      <w:r w:rsidRPr="00A62154">
        <w:rPr>
          <w:rFonts w:ascii="Arial" w:hAnsi="Arial" w:cs="Arial"/>
          <w:sz w:val="22"/>
          <w:szCs w:val="22"/>
          <w:lang w:val="es-CL"/>
        </w:rPr>
        <w:t xml:space="preserve"> 44.Of2007, sus modificaciones o la disposición que la reemplace y el Organismo de Certificación dará instrucciones para que se extraiga en una segunda inspección una muestra igual al doble de la extraída en la primera inspección, de acuerdo a los niveles de aceptación señalados en el punto 3.1.2, del Capítulo III, del presente Protocolo. </w:t>
      </w:r>
    </w:p>
    <w:p w14:paraId="09FD8B1F" w14:textId="77777777" w:rsidR="00935B7B" w:rsidRPr="00A62154" w:rsidRDefault="00935B7B" w:rsidP="00935B7B">
      <w:pPr>
        <w:spacing w:before="120"/>
        <w:ind w:left="567"/>
        <w:jc w:val="both"/>
        <w:rPr>
          <w:rFonts w:ascii="Arial" w:hAnsi="Arial" w:cs="Arial"/>
          <w:sz w:val="22"/>
          <w:szCs w:val="22"/>
          <w:lang w:val="es-CL"/>
        </w:rPr>
      </w:pPr>
      <w:r w:rsidRPr="00A62154">
        <w:rPr>
          <w:rFonts w:ascii="Arial" w:hAnsi="Arial" w:cs="Arial"/>
          <w:sz w:val="22"/>
          <w:szCs w:val="22"/>
          <w:lang w:val="es-CL"/>
        </w:rPr>
        <w:t>En el Certificado de Aprobación, en el Ítem Otros Antecedentes, se indicará que el producto fue aprobado en SEGUNDA INSPECCIÓN, señalando las causas del rechazo inicial.</w:t>
      </w:r>
    </w:p>
    <w:p w14:paraId="5ECEC7A0" w14:textId="77777777" w:rsidR="00935B7B" w:rsidRPr="00A62154" w:rsidRDefault="00935B7B" w:rsidP="00935B7B">
      <w:pPr>
        <w:spacing w:before="120"/>
        <w:ind w:left="567"/>
        <w:jc w:val="both"/>
        <w:rPr>
          <w:rFonts w:ascii="Arial" w:hAnsi="Arial" w:cs="Arial"/>
          <w:sz w:val="22"/>
          <w:szCs w:val="22"/>
          <w:lang w:val="es-CL"/>
        </w:rPr>
      </w:pPr>
      <w:r w:rsidRPr="00A62154">
        <w:rPr>
          <w:rFonts w:ascii="Arial" w:hAnsi="Arial" w:cs="Arial"/>
          <w:sz w:val="22"/>
          <w:szCs w:val="22"/>
          <w:lang w:val="es-CL"/>
        </w:rPr>
        <w:t>En caso de mantenerse el rechazo, el organismo de certificación procederá a rechazar el lote, y deberá enviar una copia del informe de rechazo a la Superintendencia, en un plazo no superior a cinco días hábiles, a contar de la fecha de emisión del informe.</w:t>
      </w:r>
    </w:p>
    <w:p w14:paraId="3DCD3B23" w14:textId="77777777" w:rsidR="00935B7B" w:rsidRPr="00A62154" w:rsidRDefault="00935B7B" w:rsidP="00935B7B">
      <w:pPr>
        <w:tabs>
          <w:tab w:val="left" w:pos="-1440"/>
          <w:tab w:val="left" w:pos="-720"/>
          <w:tab w:val="left" w:pos="567"/>
        </w:tabs>
        <w:ind w:left="567" w:hanging="567"/>
        <w:jc w:val="both"/>
        <w:rPr>
          <w:rFonts w:ascii="Arial" w:hAnsi="Arial" w:cs="Arial"/>
          <w:sz w:val="22"/>
          <w:szCs w:val="22"/>
          <w:lang w:val="es-CL"/>
        </w:rPr>
      </w:pPr>
    </w:p>
    <w:p w14:paraId="05628AC8" w14:textId="77777777" w:rsidR="00935B7B" w:rsidRPr="00A62154" w:rsidRDefault="00935B7B" w:rsidP="00935B7B">
      <w:pPr>
        <w:numPr>
          <w:ilvl w:val="0"/>
          <w:numId w:val="3"/>
        </w:numPr>
        <w:tabs>
          <w:tab w:val="clear" w:pos="720"/>
          <w:tab w:val="num" w:pos="567"/>
        </w:tabs>
        <w:ind w:left="567" w:hanging="567"/>
        <w:jc w:val="both"/>
        <w:rPr>
          <w:rFonts w:ascii="Arial" w:hAnsi="Arial"/>
          <w:b/>
          <w:sz w:val="22"/>
          <w:lang w:val="es-MX"/>
        </w:rPr>
      </w:pPr>
      <w:r w:rsidRPr="00A62154">
        <w:rPr>
          <w:rFonts w:ascii="Arial" w:hAnsi="Arial"/>
          <w:b/>
          <w:sz w:val="22"/>
          <w:u w:val="single"/>
          <w:lang w:val="es-MX"/>
        </w:rPr>
        <w:t>CERTIFICACIÓN ESPECIAL (SISTEMA 6)</w:t>
      </w:r>
    </w:p>
    <w:p w14:paraId="3072BEB3" w14:textId="77777777" w:rsidR="00935B7B" w:rsidRPr="00A62154" w:rsidRDefault="00935B7B" w:rsidP="00935B7B">
      <w:pPr>
        <w:jc w:val="both"/>
        <w:rPr>
          <w:rFonts w:ascii="Arial" w:hAnsi="Arial"/>
          <w:sz w:val="22"/>
          <w:lang w:val="es-MX"/>
        </w:rPr>
      </w:pPr>
    </w:p>
    <w:p w14:paraId="3D0A9AAA" w14:textId="77777777" w:rsidR="00935B7B" w:rsidRPr="00A62154" w:rsidRDefault="00935B7B" w:rsidP="00935B7B">
      <w:pPr>
        <w:ind w:left="567"/>
        <w:jc w:val="both"/>
        <w:rPr>
          <w:rFonts w:ascii="Arial" w:hAnsi="Arial" w:cs="Arial"/>
          <w:b/>
          <w:color w:val="000000"/>
          <w:sz w:val="22"/>
          <w:lang w:val="es-MX"/>
        </w:rPr>
      </w:pPr>
      <w:r w:rsidRPr="00A62154">
        <w:rPr>
          <w:rFonts w:ascii="Arial" w:hAnsi="Arial"/>
          <w:sz w:val="22"/>
          <w:lang w:val="es-CL"/>
        </w:rPr>
        <w:t>Para aplicar este sistema de certificación, los Organismos de Certificación deberán cumplir con lo señalado en el artículo 22º del DS Nº298/2005, del Ministerio de Economía, Fomento y Reconstrucción, y lo establecido en la Resolución Exenta N°14661 (05.08.2016), o la disposición que la reemplace</w:t>
      </w:r>
      <w:r w:rsidRPr="00A62154">
        <w:rPr>
          <w:rFonts w:ascii="Arial" w:hAnsi="Arial" w:cs="Arial"/>
          <w:color w:val="000000"/>
          <w:sz w:val="22"/>
          <w:lang w:val="es-MX"/>
        </w:rPr>
        <w:t>.</w:t>
      </w:r>
    </w:p>
    <w:p w14:paraId="5ADC4A17" w14:textId="77777777" w:rsidR="00935B7B" w:rsidRPr="00A62154" w:rsidRDefault="00935B7B" w:rsidP="00935B7B">
      <w:pPr>
        <w:jc w:val="both"/>
        <w:rPr>
          <w:rFonts w:ascii="Arial" w:hAnsi="Arial"/>
          <w:sz w:val="22"/>
          <w:lang w:val="es-MX"/>
        </w:rPr>
      </w:pPr>
    </w:p>
    <w:p w14:paraId="5013487E" w14:textId="77777777" w:rsidR="00935B7B" w:rsidRPr="00A62154" w:rsidRDefault="00935B7B" w:rsidP="004F6C8F">
      <w:pPr>
        <w:pStyle w:val="Textoindependiente2"/>
        <w:numPr>
          <w:ilvl w:val="1"/>
          <w:numId w:val="7"/>
        </w:numPr>
        <w:spacing w:after="0"/>
        <w:rPr>
          <w:rFonts w:cs="Arial"/>
          <w:bCs/>
          <w:color w:val="000000"/>
        </w:rPr>
      </w:pPr>
      <w:r w:rsidRPr="00A62154">
        <w:rPr>
          <w:rFonts w:cs="Arial"/>
          <w:bCs/>
          <w:color w:val="000000"/>
        </w:rPr>
        <w:t xml:space="preserve">Extracción de la muestra </w:t>
      </w:r>
    </w:p>
    <w:p w14:paraId="0ED0F872" w14:textId="77777777" w:rsidR="00935B7B" w:rsidRPr="00A62154" w:rsidRDefault="00935B7B" w:rsidP="00935B7B">
      <w:pPr>
        <w:pStyle w:val="Textoindependiente2"/>
        <w:spacing w:after="0"/>
        <w:rPr>
          <w:b w:val="0"/>
          <w:bCs/>
        </w:rPr>
      </w:pPr>
    </w:p>
    <w:p w14:paraId="01D7EBC2" w14:textId="77777777" w:rsidR="00935B7B" w:rsidRPr="00A62154" w:rsidRDefault="00935B7B" w:rsidP="00935B7B">
      <w:pPr>
        <w:ind w:left="567"/>
        <w:jc w:val="both"/>
        <w:rPr>
          <w:rFonts w:ascii="Arial" w:hAnsi="Arial" w:cs="Arial"/>
          <w:bCs/>
          <w:sz w:val="22"/>
          <w:lang w:val="es-MX"/>
        </w:rPr>
      </w:pPr>
      <w:r w:rsidRPr="00A62154">
        <w:rPr>
          <w:rFonts w:ascii="Arial" w:hAnsi="Arial" w:cs="Arial"/>
          <w:bCs/>
          <w:sz w:val="22"/>
          <w:lang w:val="es-MX"/>
        </w:rPr>
        <w:t>Los Organismos de Certificación deberán extraer muestras de cada lote o partida, de acuerdo con lo señalado en la TABLA D, del punto 5.2, que se describe a continuación, las cuales serán sometidas a lo menos a los Análisis y/o Ensayos establecidos en el punto 1.2.1.1 del Capítulo III, del presente Protocolo.</w:t>
      </w:r>
    </w:p>
    <w:p w14:paraId="537C29BF" w14:textId="77777777" w:rsidR="00935B7B" w:rsidRPr="00A62154" w:rsidRDefault="00935B7B" w:rsidP="00935B7B">
      <w:pPr>
        <w:ind w:left="567"/>
        <w:jc w:val="both"/>
        <w:rPr>
          <w:rFonts w:ascii="Arial" w:hAnsi="Arial" w:cs="Arial"/>
          <w:bCs/>
          <w:sz w:val="22"/>
          <w:lang w:val="es-MX"/>
        </w:rPr>
      </w:pPr>
    </w:p>
    <w:p w14:paraId="5D5A6E09" w14:textId="77777777" w:rsidR="00935B7B" w:rsidRPr="00A62154" w:rsidRDefault="00935B7B" w:rsidP="00935B7B">
      <w:pPr>
        <w:ind w:left="567"/>
        <w:jc w:val="both"/>
        <w:rPr>
          <w:rFonts w:ascii="Arial" w:hAnsi="Arial" w:cs="Arial"/>
          <w:bCs/>
          <w:sz w:val="22"/>
          <w:lang w:val="es-MX"/>
        </w:rPr>
      </w:pPr>
    </w:p>
    <w:p w14:paraId="713C4474" w14:textId="77777777" w:rsidR="00935B7B" w:rsidRPr="00A62154" w:rsidRDefault="00935B7B" w:rsidP="00935B7B">
      <w:pPr>
        <w:tabs>
          <w:tab w:val="left" w:pos="567"/>
        </w:tabs>
        <w:jc w:val="both"/>
        <w:rPr>
          <w:rFonts w:ascii="Arial" w:hAnsi="Arial" w:cs="Arial"/>
          <w:b/>
          <w:bCs/>
          <w:sz w:val="22"/>
          <w:szCs w:val="22"/>
          <w:lang w:val="es-CL"/>
        </w:rPr>
      </w:pPr>
      <w:r w:rsidRPr="00A62154">
        <w:rPr>
          <w:rFonts w:ascii="Arial" w:hAnsi="Arial"/>
          <w:b/>
          <w:sz w:val="22"/>
          <w:lang w:val="es-MX"/>
        </w:rPr>
        <w:t>4.2</w:t>
      </w:r>
      <w:r w:rsidRPr="00A62154">
        <w:rPr>
          <w:rFonts w:ascii="Arial" w:hAnsi="Arial"/>
          <w:b/>
          <w:sz w:val="22"/>
          <w:lang w:val="es-MX"/>
        </w:rPr>
        <w:tab/>
      </w:r>
      <w:r w:rsidRPr="00A62154">
        <w:rPr>
          <w:rFonts w:ascii="Arial" w:hAnsi="Arial" w:cs="Arial"/>
          <w:b/>
          <w:bCs/>
          <w:sz w:val="22"/>
          <w:szCs w:val="22"/>
          <w:lang w:val="es-CL"/>
        </w:rPr>
        <w:t>Tamaño de la muestra y nivel de aceptación</w:t>
      </w:r>
    </w:p>
    <w:p w14:paraId="301B19A4" w14:textId="77777777" w:rsidR="00935B7B" w:rsidRPr="00A62154" w:rsidRDefault="00935B7B" w:rsidP="00935B7B">
      <w:pPr>
        <w:pStyle w:val="Sangra2detindependiente"/>
        <w:ind w:left="567"/>
        <w:jc w:val="both"/>
        <w:rPr>
          <w:bCs/>
          <w:sz w:val="22"/>
          <w:szCs w:val="20"/>
          <w:lang w:val="es-MX"/>
        </w:rPr>
      </w:pPr>
      <w:r w:rsidRPr="00A62154">
        <w:rPr>
          <w:bCs/>
          <w:sz w:val="22"/>
          <w:szCs w:val="20"/>
          <w:lang w:val="es-MX"/>
        </w:rPr>
        <w:t>El tamaño de la muestra y el nivel de aceptación del producto estarán dados por la Tabla D.</w:t>
      </w:r>
    </w:p>
    <w:p w14:paraId="1AB37A07" w14:textId="77777777" w:rsidR="00935B7B" w:rsidRPr="00A62154" w:rsidRDefault="00935B7B" w:rsidP="00935B7B">
      <w:pPr>
        <w:pStyle w:val="Sangra2detindependiente"/>
        <w:ind w:left="567"/>
        <w:jc w:val="both"/>
        <w:rPr>
          <w:bCs/>
          <w:sz w:val="22"/>
          <w:szCs w:val="20"/>
          <w:lang w:val="es-MX"/>
        </w:rPr>
      </w:pPr>
    </w:p>
    <w:p w14:paraId="725D2306" w14:textId="77777777" w:rsidR="00935B7B" w:rsidRPr="00A62154" w:rsidRDefault="00935B7B" w:rsidP="00935B7B">
      <w:pPr>
        <w:pStyle w:val="Subpunto3"/>
        <w:tabs>
          <w:tab w:val="left" w:pos="3969"/>
        </w:tabs>
        <w:ind w:left="0"/>
        <w:jc w:val="center"/>
      </w:pPr>
      <w:r w:rsidRPr="00A62154">
        <w:rPr>
          <w:rFonts w:cs="Arial"/>
          <w:b/>
          <w:sz w:val="22"/>
        </w:rPr>
        <w:t>TABLA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96"/>
        <w:gridCol w:w="598"/>
        <w:gridCol w:w="599"/>
        <w:gridCol w:w="599"/>
        <w:gridCol w:w="598"/>
        <w:gridCol w:w="599"/>
        <w:gridCol w:w="599"/>
        <w:gridCol w:w="598"/>
        <w:gridCol w:w="599"/>
        <w:gridCol w:w="599"/>
      </w:tblGrid>
      <w:tr w:rsidR="00935B7B" w:rsidRPr="00A62154" w14:paraId="4ADF7BAC" w14:textId="77777777" w:rsidTr="008C103B">
        <w:trPr>
          <w:cantSplit/>
          <w:jc w:val="center"/>
        </w:trPr>
        <w:tc>
          <w:tcPr>
            <w:tcW w:w="1796" w:type="dxa"/>
            <w:tcBorders>
              <w:top w:val="single" w:sz="4" w:space="0" w:color="auto"/>
              <w:left w:val="single" w:sz="4" w:space="0" w:color="auto"/>
              <w:bottom w:val="single" w:sz="4" w:space="0" w:color="auto"/>
              <w:right w:val="single" w:sz="4" w:space="0" w:color="auto"/>
            </w:tcBorders>
            <w:vAlign w:val="center"/>
            <w:hideMark/>
          </w:tcPr>
          <w:p w14:paraId="7A159E21" w14:textId="77777777" w:rsidR="00935B7B" w:rsidRPr="00A62154" w:rsidRDefault="00935B7B" w:rsidP="008C103B">
            <w:pPr>
              <w:jc w:val="center"/>
              <w:rPr>
                <w:rFonts w:ascii="Arial" w:hAnsi="Arial" w:cs="Arial"/>
                <w:sz w:val="18"/>
                <w:lang w:val="es-ES_tradnl"/>
              </w:rPr>
            </w:pPr>
            <w:r w:rsidRPr="00A62154">
              <w:rPr>
                <w:rFonts w:ascii="Arial" w:hAnsi="Arial" w:cs="Arial"/>
                <w:sz w:val="18"/>
                <w:lang w:val="es-ES_tradnl"/>
              </w:rPr>
              <w:t>TAMAÑO</w:t>
            </w:r>
          </w:p>
        </w:tc>
        <w:tc>
          <w:tcPr>
            <w:tcW w:w="5388" w:type="dxa"/>
            <w:gridSpan w:val="9"/>
            <w:tcBorders>
              <w:top w:val="single" w:sz="4" w:space="0" w:color="auto"/>
              <w:left w:val="single" w:sz="4" w:space="0" w:color="auto"/>
              <w:bottom w:val="single" w:sz="4" w:space="0" w:color="auto"/>
              <w:right w:val="single" w:sz="4" w:space="0" w:color="auto"/>
            </w:tcBorders>
            <w:vAlign w:val="center"/>
            <w:hideMark/>
          </w:tcPr>
          <w:p w14:paraId="2A60490F" w14:textId="77777777" w:rsidR="00935B7B" w:rsidRPr="00A62154" w:rsidRDefault="00935B7B" w:rsidP="008C103B">
            <w:pPr>
              <w:jc w:val="center"/>
              <w:rPr>
                <w:rFonts w:ascii="Arial" w:hAnsi="Arial" w:cs="Arial"/>
                <w:sz w:val="18"/>
                <w:lang w:val="es-ES_tradnl"/>
              </w:rPr>
            </w:pPr>
            <w:r w:rsidRPr="00A62154">
              <w:rPr>
                <w:rFonts w:ascii="Arial" w:hAnsi="Arial" w:cs="Arial"/>
                <w:sz w:val="18"/>
                <w:lang w:val="es-ES_tradnl"/>
              </w:rPr>
              <w:t>TIPO DE CERTIFICACIÓN DE ORIGEN</w:t>
            </w:r>
          </w:p>
        </w:tc>
      </w:tr>
      <w:tr w:rsidR="00935B7B" w:rsidRPr="00A62154" w14:paraId="0CA582C8" w14:textId="77777777" w:rsidTr="008C103B">
        <w:trPr>
          <w:cantSplit/>
          <w:jc w:val="center"/>
        </w:trPr>
        <w:tc>
          <w:tcPr>
            <w:tcW w:w="1796" w:type="dxa"/>
            <w:tcBorders>
              <w:top w:val="single" w:sz="4" w:space="0" w:color="auto"/>
              <w:left w:val="single" w:sz="4" w:space="0" w:color="auto"/>
              <w:bottom w:val="single" w:sz="4" w:space="0" w:color="auto"/>
              <w:right w:val="single" w:sz="4" w:space="0" w:color="auto"/>
            </w:tcBorders>
            <w:vAlign w:val="center"/>
            <w:hideMark/>
          </w:tcPr>
          <w:p w14:paraId="7A984A4D" w14:textId="77777777" w:rsidR="00935B7B" w:rsidRPr="00A62154" w:rsidRDefault="00935B7B" w:rsidP="008C103B">
            <w:pPr>
              <w:jc w:val="center"/>
              <w:rPr>
                <w:rFonts w:ascii="Arial" w:hAnsi="Arial" w:cs="Arial"/>
                <w:sz w:val="18"/>
                <w:lang w:val="es-ES_tradnl"/>
              </w:rPr>
            </w:pPr>
            <w:r w:rsidRPr="00A62154">
              <w:rPr>
                <w:rFonts w:ascii="Arial" w:hAnsi="Arial" w:cs="Arial"/>
                <w:sz w:val="18"/>
                <w:lang w:val="es-ES_tradnl"/>
              </w:rPr>
              <w:t>LOTE</w:t>
            </w:r>
          </w:p>
        </w:tc>
        <w:tc>
          <w:tcPr>
            <w:tcW w:w="1796" w:type="dxa"/>
            <w:gridSpan w:val="3"/>
            <w:vMerge w:val="restart"/>
            <w:tcBorders>
              <w:top w:val="single" w:sz="4" w:space="0" w:color="auto"/>
              <w:left w:val="single" w:sz="4" w:space="0" w:color="auto"/>
              <w:bottom w:val="single" w:sz="4" w:space="0" w:color="auto"/>
              <w:right w:val="single" w:sz="4" w:space="0" w:color="auto"/>
            </w:tcBorders>
            <w:hideMark/>
          </w:tcPr>
          <w:p w14:paraId="3F675D7D" w14:textId="77777777" w:rsidR="00935B7B" w:rsidRPr="00A62154" w:rsidRDefault="00935B7B" w:rsidP="008C103B">
            <w:pPr>
              <w:jc w:val="center"/>
              <w:rPr>
                <w:rFonts w:ascii="Arial" w:hAnsi="Arial" w:cs="Arial"/>
                <w:sz w:val="18"/>
                <w:lang w:val="es-ES_tradnl"/>
              </w:rPr>
            </w:pPr>
            <w:r w:rsidRPr="00A62154">
              <w:rPr>
                <w:rFonts w:ascii="Arial" w:hAnsi="Arial" w:cs="Arial"/>
                <w:sz w:val="18"/>
                <w:lang w:val="es-ES_tradnl"/>
              </w:rPr>
              <w:t xml:space="preserve">MARCA DE CONFORMIDAD  </w:t>
            </w:r>
          </w:p>
        </w:tc>
        <w:tc>
          <w:tcPr>
            <w:tcW w:w="179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B7A6570" w14:textId="77777777" w:rsidR="00935B7B" w:rsidRPr="00A62154" w:rsidRDefault="00935B7B" w:rsidP="008C103B">
            <w:pPr>
              <w:jc w:val="center"/>
              <w:rPr>
                <w:rFonts w:ascii="Arial" w:hAnsi="Arial" w:cs="Arial"/>
                <w:sz w:val="18"/>
                <w:lang w:val="es-ES_tradnl"/>
              </w:rPr>
            </w:pPr>
            <w:r w:rsidRPr="00A62154">
              <w:rPr>
                <w:rFonts w:ascii="Arial" w:hAnsi="Arial" w:cs="Arial"/>
                <w:sz w:val="18"/>
                <w:lang w:val="es-ES_tradnl"/>
              </w:rPr>
              <w:t>CERTIFICADO DE APROBACIÓN O SELLO DE CALIDAD</w:t>
            </w:r>
          </w:p>
        </w:tc>
        <w:tc>
          <w:tcPr>
            <w:tcW w:w="179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1928282" w14:textId="77777777" w:rsidR="00935B7B" w:rsidRPr="00A62154" w:rsidRDefault="00935B7B" w:rsidP="008C103B">
            <w:pPr>
              <w:jc w:val="center"/>
              <w:rPr>
                <w:rFonts w:ascii="Arial" w:hAnsi="Arial" w:cs="Arial"/>
                <w:sz w:val="18"/>
                <w:lang w:val="es-ES_tradnl"/>
              </w:rPr>
            </w:pPr>
            <w:r w:rsidRPr="00A62154">
              <w:rPr>
                <w:rFonts w:ascii="Arial" w:hAnsi="Arial" w:cs="Arial"/>
                <w:sz w:val="18"/>
                <w:lang w:val="es-ES_tradnl"/>
              </w:rPr>
              <w:t>CERTIFICADO DE TIPO</w:t>
            </w:r>
          </w:p>
        </w:tc>
      </w:tr>
      <w:tr w:rsidR="00935B7B" w:rsidRPr="00A62154" w14:paraId="54BD0716" w14:textId="77777777" w:rsidTr="008C103B">
        <w:trPr>
          <w:cantSplit/>
          <w:trHeight w:val="230"/>
          <w:jc w:val="center"/>
        </w:trPr>
        <w:tc>
          <w:tcPr>
            <w:tcW w:w="1796" w:type="dxa"/>
            <w:vMerge w:val="restart"/>
            <w:tcBorders>
              <w:top w:val="single" w:sz="4" w:space="0" w:color="auto"/>
              <w:left w:val="single" w:sz="4" w:space="0" w:color="auto"/>
              <w:bottom w:val="single" w:sz="4" w:space="0" w:color="auto"/>
              <w:right w:val="single" w:sz="4" w:space="0" w:color="auto"/>
            </w:tcBorders>
            <w:vAlign w:val="center"/>
            <w:hideMark/>
          </w:tcPr>
          <w:p w14:paraId="4496E60F" w14:textId="77777777" w:rsidR="00935B7B" w:rsidRPr="00A62154" w:rsidRDefault="00935B7B" w:rsidP="008C103B">
            <w:pPr>
              <w:jc w:val="center"/>
              <w:rPr>
                <w:rFonts w:ascii="Arial" w:hAnsi="Arial" w:cs="Arial"/>
                <w:sz w:val="18"/>
                <w:lang w:val="es-ES_tradnl"/>
              </w:rPr>
            </w:pPr>
            <w:r w:rsidRPr="00A62154">
              <w:rPr>
                <w:rFonts w:ascii="Arial" w:hAnsi="Arial" w:cs="Arial"/>
                <w:sz w:val="18"/>
                <w:lang w:val="es-ES_tradnl"/>
              </w:rPr>
              <w:t>Unidades</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C049826" w14:textId="77777777" w:rsidR="00935B7B" w:rsidRPr="00A62154" w:rsidRDefault="00935B7B" w:rsidP="008C103B">
            <w:pPr>
              <w:rPr>
                <w:rFonts w:ascii="Arial" w:hAnsi="Arial" w:cs="Arial"/>
                <w:sz w:val="18"/>
                <w:lang w:val="es-ES_tradnl"/>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74DEDAF" w14:textId="77777777" w:rsidR="00935B7B" w:rsidRPr="00A62154" w:rsidRDefault="00935B7B" w:rsidP="008C103B">
            <w:pPr>
              <w:rPr>
                <w:rFonts w:ascii="Arial" w:hAnsi="Arial" w:cs="Arial"/>
                <w:sz w:val="18"/>
                <w:lang w:val="es-ES_tradnl"/>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3A3FA10" w14:textId="77777777" w:rsidR="00935B7B" w:rsidRPr="00A62154" w:rsidRDefault="00935B7B" w:rsidP="008C103B">
            <w:pPr>
              <w:rPr>
                <w:rFonts w:ascii="Arial" w:hAnsi="Arial" w:cs="Arial"/>
                <w:sz w:val="18"/>
                <w:lang w:val="es-ES_tradnl"/>
              </w:rPr>
            </w:pPr>
          </w:p>
        </w:tc>
      </w:tr>
      <w:tr w:rsidR="00935B7B" w:rsidRPr="00A62154" w14:paraId="20184BC1" w14:textId="77777777" w:rsidTr="008C103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C5B792" w14:textId="77777777" w:rsidR="00935B7B" w:rsidRPr="00A62154" w:rsidRDefault="00935B7B" w:rsidP="008C103B">
            <w:pPr>
              <w:rPr>
                <w:rFonts w:ascii="Arial" w:hAnsi="Arial" w:cs="Arial"/>
                <w:sz w:val="18"/>
                <w:lang w:val="es-ES_tradnl"/>
              </w:rPr>
            </w:pPr>
          </w:p>
        </w:tc>
        <w:tc>
          <w:tcPr>
            <w:tcW w:w="598" w:type="dxa"/>
            <w:tcBorders>
              <w:top w:val="single" w:sz="4" w:space="0" w:color="auto"/>
              <w:left w:val="single" w:sz="4" w:space="0" w:color="auto"/>
              <w:bottom w:val="single" w:sz="4" w:space="0" w:color="auto"/>
              <w:right w:val="single" w:sz="4" w:space="0" w:color="auto"/>
            </w:tcBorders>
            <w:hideMark/>
          </w:tcPr>
          <w:p w14:paraId="2620616A"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n</w:t>
            </w:r>
          </w:p>
        </w:tc>
        <w:tc>
          <w:tcPr>
            <w:tcW w:w="599" w:type="dxa"/>
            <w:tcBorders>
              <w:top w:val="single" w:sz="4" w:space="0" w:color="auto"/>
              <w:left w:val="single" w:sz="4" w:space="0" w:color="auto"/>
              <w:bottom w:val="single" w:sz="4" w:space="0" w:color="auto"/>
              <w:right w:val="single" w:sz="4" w:space="0" w:color="auto"/>
            </w:tcBorders>
            <w:hideMark/>
          </w:tcPr>
          <w:p w14:paraId="4345DF46"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A</w:t>
            </w:r>
          </w:p>
        </w:tc>
        <w:tc>
          <w:tcPr>
            <w:tcW w:w="599" w:type="dxa"/>
            <w:tcBorders>
              <w:top w:val="single" w:sz="4" w:space="0" w:color="auto"/>
              <w:left w:val="single" w:sz="4" w:space="0" w:color="auto"/>
              <w:bottom w:val="single" w:sz="4" w:space="0" w:color="auto"/>
              <w:right w:val="single" w:sz="4" w:space="0" w:color="auto"/>
            </w:tcBorders>
            <w:hideMark/>
          </w:tcPr>
          <w:p w14:paraId="6A934A02"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R</w:t>
            </w:r>
          </w:p>
        </w:tc>
        <w:tc>
          <w:tcPr>
            <w:tcW w:w="598" w:type="dxa"/>
            <w:tcBorders>
              <w:top w:val="single" w:sz="4" w:space="0" w:color="auto"/>
              <w:left w:val="single" w:sz="4" w:space="0" w:color="auto"/>
              <w:bottom w:val="single" w:sz="4" w:space="0" w:color="auto"/>
              <w:right w:val="single" w:sz="4" w:space="0" w:color="auto"/>
            </w:tcBorders>
            <w:hideMark/>
          </w:tcPr>
          <w:p w14:paraId="2F8B16CE"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n</w:t>
            </w:r>
          </w:p>
        </w:tc>
        <w:tc>
          <w:tcPr>
            <w:tcW w:w="599" w:type="dxa"/>
            <w:tcBorders>
              <w:top w:val="single" w:sz="4" w:space="0" w:color="auto"/>
              <w:left w:val="single" w:sz="4" w:space="0" w:color="auto"/>
              <w:bottom w:val="single" w:sz="4" w:space="0" w:color="auto"/>
              <w:right w:val="single" w:sz="4" w:space="0" w:color="auto"/>
            </w:tcBorders>
            <w:hideMark/>
          </w:tcPr>
          <w:p w14:paraId="05F69BC8"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A</w:t>
            </w:r>
          </w:p>
        </w:tc>
        <w:tc>
          <w:tcPr>
            <w:tcW w:w="599" w:type="dxa"/>
            <w:tcBorders>
              <w:top w:val="single" w:sz="4" w:space="0" w:color="auto"/>
              <w:left w:val="single" w:sz="4" w:space="0" w:color="auto"/>
              <w:bottom w:val="single" w:sz="4" w:space="0" w:color="auto"/>
              <w:right w:val="single" w:sz="4" w:space="0" w:color="auto"/>
            </w:tcBorders>
            <w:hideMark/>
          </w:tcPr>
          <w:p w14:paraId="60C2EAF2"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R</w:t>
            </w:r>
          </w:p>
        </w:tc>
        <w:tc>
          <w:tcPr>
            <w:tcW w:w="598" w:type="dxa"/>
            <w:tcBorders>
              <w:top w:val="single" w:sz="4" w:space="0" w:color="auto"/>
              <w:left w:val="single" w:sz="4" w:space="0" w:color="auto"/>
              <w:bottom w:val="single" w:sz="4" w:space="0" w:color="auto"/>
              <w:right w:val="single" w:sz="4" w:space="0" w:color="auto"/>
            </w:tcBorders>
            <w:hideMark/>
          </w:tcPr>
          <w:p w14:paraId="30BC34F6"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n</w:t>
            </w:r>
          </w:p>
        </w:tc>
        <w:tc>
          <w:tcPr>
            <w:tcW w:w="599" w:type="dxa"/>
            <w:tcBorders>
              <w:top w:val="single" w:sz="4" w:space="0" w:color="auto"/>
              <w:left w:val="single" w:sz="4" w:space="0" w:color="auto"/>
              <w:bottom w:val="single" w:sz="4" w:space="0" w:color="auto"/>
              <w:right w:val="single" w:sz="4" w:space="0" w:color="auto"/>
            </w:tcBorders>
            <w:hideMark/>
          </w:tcPr>
          <w:p w14:paraId="3F487C30"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A</w:t>
            </w:r>
          </w:p>
        </w:tc>
        <w:tc>
          <w:tcPr>
            <w:tcW w:w="599" w:type="dxa"/>
            <w:tcBorders>
              <w:top w:val="single" w:sz="4" w:space="0" w:color="auto"/>
              <w:left w:val="single" w:sz="4" w:space="0" w:color="auto"/>
              <w:bottom w:val="single" w:sz="4" w:space="0" w:color="auto"/>
              <w:right w:val="single" w:sz="4" w:space="0" w:color="auto"/>
            </w:tcBorders>
            <w:hideMark/>
          </w:tcPr>
          <w:p w14:paraId="5AD10777"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R</w:t>
            </w:r>
          </w:p>
        </w:tc>
      </w:tr>
      <w:tr w:rsidR="00935B7B" w:rsidRPr="00A62154" w14:paraId="146F64D5" w14:textId="77777777" w:rsidTr="008C103B">
        <w:trPr>
          <w:cantSplit/>
          <w:jc w:val="center"/>
        </w:trPr>
        <w:tc>
          <w:tcPr>
            <w:tcW w:w="1796" w:type="dxa"/>
            <w:tcBorders>
              <w:top w:val="single" w:sz="4" w:space="0" w:color="auto"/>
              <w:left w:val="single" w:sz="4" w:space="0" w:color="auto"/>
              <w:bottom w:val="single" w:sz="4" w:space="0" w:color="auto"/>
              <w:right w:val="single" w:sz="4" w:space="0" w:color="auto"/>
            </w:tcBorders>
            <w:vAlign w:val="center"/>
            <w:hideMark/>
          </w:tcPr>
          <w:p w14:paraId="5F1EF7B0" w14:textId="77777777" w:rsidR="00935B7B" w:rsidRPr="00A62154" w:rsidRDefault="00935B7B" w:rsidP="008C103B">
            <w:pPr>
              <w:jc w:val="center"/>
              <w:rPr>
                <w:rFonts w:ascii="Arial" w:hAnsi="Arial" w:cs="Arial"/>
                <w:sz w:val="18"/>
                <w:lang w:val="es-ES_tradnl"/>
              </w:rPr>
            </w:pPr>
            <w:r w:rsidRPr="00A62154">
              <w:rPr>
                <w:rFonts w:ascii="Arial" w:hAnsi="Arial" w:cs="Arial"/>
                <w:sz w:val="18"/>
                <w:lang w:val="es-ES_tradnl"/>
              </w:rPr>
              <w:t>2            15</w:t>
            </w:r>
          </w:p>
        </w:tc>
        <w:tc>
          <w:tcPr>
            <w:tcW w:w="598" w:type="dxa"/>
            <w:tcBorders>
              <w:top w:val="single" w:sz="4" w:space="0" w:color="auto"/>
              <w:left w:val="single" w:sz="4" w:space="0" w:color="auto"/>
              <w:bottom w:val="single" w:sz="4" w:space="0" w:color="auto"/>
              <w:right w:val="single" w:sz="4" w:space="0" w:color="auto"/>
            </w:tcBorders>
            <w:hideMark/>
          </w:tcPr>
          <w:p w14:paraId="42110D34"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2</w:t>
            </w:r>
          </w:p>
        </w:tc>
        <w:tc>
          <w:tcPr>
            <w:tcW w:w="599" w:type="dxa"/>
            <w:tcBorders>
              <w:top w:val="single" w:sz="4" w:space="0" w:color="auto"/>
              <w:left w:val="single" w:sz="4" w:space="0" w:color="auto"/>
              <w:bottom w:val="single" w:sz="4" w:space="0" w:color="auto"/>
              <w:right w:val="single" w:sz="4" w:space="0" w:color="auto"/>
            </w:tcBorders>
            <w:hideMark/>
          </w:tcPr>
          <w:p w14:paraId="23345DCF"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0</w:t>
            </w:r>
          </w:p>
        </w:tc>
        <w:tc>
          <w:tcPr>
            <w:tcW w:w="599" w:type="dxa"/>
            <w:tcBorders>
              <w:top w:val="single" w:sz="4" w:space="0" w:color="auto"/>
              <w:left w:val="single" w:sz="4" w:space="0" w:color="auto"/>
              <w:bottom w:val="single" w:sz="4" w:space="0" w:color="auto"/>
              <w:right w:val="single" w:sz="4" w:space="0" w:color="auto"/>
            </w:tcBorders>
            <w:hideMark/>
          </w:tcPr>
          <w:p w14:paraId="2AFF807A"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1</w:t>
            </w:r>
          </w:p>
        </w:tc>
        <w:tc>
          <w:tcPr>
            <w:tcW w:w="598" w:type="dxa"/>
            <w:tcBorders>
              <w:top w:val="single" w:sz="4" w:space="0" w:color="auto"/>
              <w:left w:val="single" w:sz="4" w:space="0" w:color="auto"/>
              <w:bottom w:val="single" w:sz="4" w:space="0" w:color="auto"/>
              <w:right w:val="single" w:sz="4" w:space="0" w:color="auto"/>
            </w:tcBorders>
            <w:hideMark/>
          </w:tcPr>
          <w:p w14:paraId="26F09D97"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2</w:t>
            </w:r>
          </w:p>
        </w:tc>
        <w:tc>
          <w:tcPr>
            <w:tcW w:w="599" w:type="dxa"/>
            <w:tcBorders>
              <w:top w:val="single" w:sz="4" w:space="0" w:color="auto"/>
              <w:left w:val="single" w:sz="4" w:space="0" w:color="auto"/>
              <w:bottom w:val="single" w:sz="4" w:space="0" w:color="auto"/>
              <w:right w:val="single" w:sz="4" w:space="0" w:color="auto"/>
            </w:tcBorders>
            <w:hideMark/>
          </w:tcPr>
          <w:p w14:paraId="77DA7874"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0</w:t>
            </w:r>
          </w:p>
        </w:tc>
        <w:tc>
          <w:tcPr>
            <w:tcW w:w="599" w:type="dxa"/>
            <w:tcBorders>
              <w:top w:val="single" w:sz="4" w:space="0" w:color="auto"/>
              <w:left w:val="single" w:sz="4" w:space="0" w:color="auto"/>
              <w:bottom w:val="single" w:sz="4" w:space="0" w:color="auto"/>
              <w:right w:val="single" w:sz="4" w:space="0" w:color="auto"/>
            </w:tcBorders>
            <w:hideMark/>
          </w:tcPr>
          <w:p w14:paraId="134BE8BD"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1</w:t>
            </w:r>
          </w:p>
        </w:tc>
        <w:tc>
          <w:tcPr>
            <w:tcW w:w="598" w:type="dxa"/>
            <w:tcBorders>
              <w:top w:val="single" w:sz="4" w:space="0" w:color="auto"/>
              <w:left w:val="single" w:sz="4" w:space="0" w:color="auto"/>
              <w:bottom w:val="single" w:sz="4" w:space="0" w:color="auto"/>
              <w:right w:val="single" w:sz="4" w:space="0" w:color="auto"/>
            </w:tcBorders>
            <w:hideMark/>
          </w:tcPr>
          <w:p w14:paraId="622C5208"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2</w:t>
            </w:r>
          </w:p>
        </w:tc>
        <w:tc>
          <w:tcPr>
            <w:tcW w:w="599" w:type="dxa"/>
            <w:tcBorders>
              <w:top w:val="single" w:sz="4" w:space="0" w:color="auto"/>
              <w:left w:val="single" w:sz="4" w:space="0" w:color="auto"/>
              <w:bottom w:val="single" w:sz="4" w:space="0" w:color="auto"/>
              <w:right w:val="single" w:sz="4" w:space="0" w:color="auto"/>
            </w:tcBorders>
            <w:hideMark/>
          </w:tcPr>
          <w:p w14:paraId="5953DFA9"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0</w:t>
            </w:r>
          </w:p>
        </w:tc>
        <w:tc>
          <w:tcPr>
            <w:tcW w:w="599" w:type="dxa"/>
            <w:tcBorders>
              <w:top w:val="single" w:sz="4" w:space="0" w:color="auto"/>
              <w:left w:val="single" w:sz="4" w:space="0" w:color="auto"/>
              <w:bottom w:val="single" w:sz="4" w:space="0" w:color="auto"/>
              <w:right w:val="single" w:sz="4" w:space="0" w:color="auto"/>
            </w:tcBorders>
            <w:hideMark/>
          </w:tcPr>
          <w:p w14:paraId="01B83FAC"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1</w:t>
            </w:r>
          </w:p>
        </w:tc>
      </w:tr>
      <w:tr w:rsidR="00935B7B" w:rsidRPr="00A62154" w14:paraId="0032B4FD" w14:textId="77777777" w:rsidTr="008C103B">
        <w:trPr>
          <w:cantSplit/>
          <w:jc w:val="center"/>
        </w:trPr>
        <w:tc>
          <w:tcPr>
            <w:tcW w:w="1796" w:type="dxa"/>
            <w:tcBorders>
              <w:top w:val="single" w:sz="4" w:space="0" w:color="auto"/>
              <w:left w:val="single" w:sz="4" w:space="0" w:color="auto"/>
              <w:bottom w:val="single" w:sz="4" w:space="0" w:color="auto"/>
              <w:right w:val="single" w:sz="4" w:space="0" w:color="auto"/>
            </w:tcBorders>
            <w:vAlign w:val="center"/>
            <w:hideMark/>
          </w:tcPr>
          <w:p w14:paraId="107BED77" w14:textId="77777777" w:rsidR="00935B7B" w:rsidRPr="00A62154" w:rsidRDefault="00935B7B" w:rsidP="008C103B">
            <w:pPr>
              <w:jc w:val="center"/>
              <w:rPr>
                <w:rFonts w:ascii="Arial" w:hAnsi="Arial" w:cs="Arial"/>
                <w:sz w:val="18"/>
                <w:lang w:val="es-ES_tradnl"/>
              </w:rPr>
            </w:pPr>
            <w:r w:rsidRPr="00A62154">
              <w:rPr>
                <w:rFonts w:ascii="Arial" w:hAnsi="Arial" w:cs="Arial"/>
                <w:sz w:val="18"/>
                <w:lang w:val="es-ES_tradnl"/>
              </w:rPr>
              <w:t>16           50</w:t>
            </w:r>
          </w:p>
        </w:tc>
        <w:tc>
          <w:tcPr>
            <w:tcW w:w="598" w:type="dxa"/>
            <w:tcBorders>
              <w:top w:val="single" w:sz="4" w:space="0" w:color="auto"/>
              <w:left w:val="single" w:sz="4" w:space="0" w:color="auto"/>
              <w:bottom w:val="single" w:sz="4" w:space="0" w:color="auto"/>
              <w:right w:val="single" w:sz="4" w:space="0" w:color="auto"/>
            </w:tcBorders>
            <w:hideMark/>
          </w:tcPr>
          <w:p w14:paraId="7D51AD8B"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2</w:t>
            </w:r>
          </w:p>
        </w:tc>
        <w:tc>
          <w:tcPr>
            <w:tcW w:w="599" w:type="dxa"/>
            <w:tcBorders>
              <w:top w:val="single" w:sz="4" w:space="0" w:color="auto"/>
              <w:left w:val="single" w:sz="4" w:space="0" w:color="auto"/>
              <w:bottom w:val="single" w:sz="4" w:space="0" w:color="auto"/>
              <w:right w:val="single" w:sz="4" w:space="0" w:color="auto"/>
            </w:tcBorders>
            <w:hideMark/>
          </w:tcPr>
          <w:p w14:paraId="417B99FE"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0</w:t>
            </w:r>
          </w:p>
        </w:tc>
        <w:tc>
          <w:tcPr>
            <w:tcW w:w="599" w:type="dxa"/>
            <w:tcBorders>
              <w:top w:val="single" w:sz="4" w:space="0" w:color="auto"/>
              <w:left w:val="single" w:sz="4" w:space="0" w:color="auto"/>
              <w:bottom w:val="single" w:sz="4" w:space="0" w:color="auto"/>
              <w:right w:val="single" w:sz="4" w:space="0" w:color="auto"/>
            </w:tcBorders>
            <w:hideMark/>
          </w:tcPr>
          <w:p w14:paraId="3DCF7FB6"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1</w:t>
            </w:r>
          </w:p>
        </w:tc>
        <w:tc>
          <w:tcPr>
            <w:tcW w:w="598" w:type="dxa"/>
            <w:tcBorders>
              <w:top w:val="single" w:sz="4" w:space="0" w:color="auto"/>
              <w:left w:val="single" w:sz="4" w:space="0" w:color="auto"/>
              <w:bottom w:val="single" w:sz="4" w:space="0" w:color="auto"/>
              <w:right w:val="single" w:sz="4" w:space="0" w:color="auto"/>
            </w:tcBorders>
            <w:hideMark/>
          </w:tcPr>
          <w:p w14:paraId="5C634C2C"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2</w:t>
            </w:r>
          </w:p>
        </w:tc>
        <w:tc>
          <w:tcPr>
            <w:tcW w:w="599" w:type="dxa"/>
            <w:tcBorders>
              <w:top w:val="single" w:sz="4" w:space="0" w:color="auto"/>
              <w:left w:val="single" w:sz="4" w:space="0" w:color="auto"/>
              <w:bottom w:val="single" w:sz="4" w:space="0" w:color="auto"/>
              <w:right w:val="single" w:sz="4" w:space="0" w:color="auto"/>
            </w:tcBorders>
            <w:hideMark/>
          </w:tcPr>
          <w:p w14:paraId="686E12C4"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0</w:t>
            </w:r>
          </w:p>
        </w:tc>
        <w:tc>
          <w:tcPr>
            <w:tcW w:w="599" w:type="dxa"/>
            <w:tcBorders>
              <w:top w:val="single" w:sz="4" w:space="0" w:color="auto"/>
              <w:left w:val="single" w:sz="4" w:space="0" w:color="auto"/>
              <w:bottom w:val="single" w:sz="4" w:space="0" w:color="auto"/>
              <w:right w:val="single" w:sz="4" w:space="0" w:color="auto"/>
            </w:tcBorders>
            <w:hideMark/>
          </w:tcPr>
          <w:p w14:paraId="61D2E0C9"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1</w:t>
            </w:r>
          </w:p>
        </w:tc>
        <w:tc>
          <w:tcPr>
            <w:tcW w:w="598" w:type="dxa"/>
            <w:tcBorders>
              <w:top w:val="single" w:sz="4" w:space="0" w:color="auto"/>
              <w:left w:val="single" w:sz="4" w:space="0" w:color="auto"/>
              <w:bottom w:val="single" w:sz="4" w:space="0" w:color="auto"/>
              <w:right w:val="single" w:sz="4" w:space="0" w:color="auto"/>
            </w:tcBorders>
            <w:hideMark/>
          </w:tcPr>
          <w:p w14:paraId="72067B53"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3</w:t>
            </w:r>
          </w:p>
        </w:tc>
        <w:tc>
          <w:tcPr>
            <w:tcW w:w="599" w:type="dxa"/>
            <w:tcBorders>
              <w:top w:val="single" w:sz="4" w:space="0" w:color="auto"/>
              <w:left w:val="single" w:sz="4" w:space="0" w:color="auto"/>
              <w:bottom w:val="single" w:sz="4" w:space="0" w:color="auto"/>
              <w:right w:val="single" w:sz="4" w:space="0" w:color="auto"/>
            </w:tcBorders>
            <w:hideMark/>
          </w:tcPr>
          <w:p w14:paraId="7DB6061A"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0</w:t>
            </w:r>
          </w:p>
        </w:tc>
        <w:tc>
          <w:tcPr>
            <w:tcW w:w="599" w:type="dxa"/>
            <w:tcBorders>
              <w:top w:val="single" w:sz="4" w:space="0" w:color="auto"/>
              <w:left w:val="single" w:sz="4" w:space="0" w:color="auto"/>
              <w:bottom w:val="single" w:sz="4" w:space="0" w:color="auto"/>
              <w:right w:val="single" w:sz="4" w:space="0" w:color="auto"/>
            </w:tcBorders>
            <w:hideMark/>
          </w:tcPr>
          <w:p w14:paraId="4B150376"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1</w:t>
            </w:r>
          </w:p>
        </w:tc>
      </w:tr>
      <w:tr w:rsidR="00935B7B" w:rsidRPr="00A62154" w14:paraId="13FE96CD" w14:textId="77777777" w:rsidTr="008C103B">
        <w:trPr>
          <w:cantSplit/>
          <w:jc w:val="center"/>
        </w:trPr>
        <w:tc>
          <w:tcPr>
            <w:tcW w:w="1796" w:type="dxa"/>
            <w:tcBorders>
              <w:top w:val="single" w:sz="4" w:space="0" w:color="auto"/>
              <w:left w:val="single" w:sz="4" w:space="0" w:color="auto"/>
              <w:bottom w:val="single" w:sz="4" w:space="0" w:color="auto"/>
              <w:right w:val="single" w:sz="4" w:space="0" w:color="auto"/>
            </w:tcBorders>
            <w:vAlign w:val="center"/>
            <w:hideMark/>
          </w:tcPr>
          <w:p w14:paraId="34560FB3" w14:textId="77777777" w:rsidR="00935B7B" w:rsidRPr="00A62154" w:rsidRDefault="00935B7B" w:rsidP="008C103B">
            <w:pPr>
              <w:jc w:val="center"/>
              <w:rPr>
                <w:rFonts w:ascii="Arial" w:hAnsi="Arial" w:cs="Arial"/>
                <w:sz w:val="18"/>
                <w:lang w:val="es-ES_tradnl"/>
              </w:rPr>
            </w:pPr>
            <w:r w:rsidRPr="00A62154">
              <w:rPr>
                <w:rFonts w:ascii="Arial" w:hAnsi="Arial" w:cs="Arial"/>
                <w:sz w:val="18"/>
                <w:lang w:val="es-ES_tradnl"/>
              </w:rPr>
              <w:t>51          150</w:t>
            </w:r>
          </w:p>
        </w:tc>
        <w:tc>
          <w:tcPr>
            <w:tcW w:w="598" w:type="dxa"/>
            <w:tcBorders>
              <w:top w:val="single" w:sz="4" w:space="0" w:color="auto"/>
              <w:left w:val="single" w:sz="4" w:space="0" w:color="auto"/>
              <w:bottom w:val="single" w:sz="4" w:space="0" w:color="auto"/>
              <w:right w:val="single" w:sz="4" w:space="0" w:color="auto"/>
            </w:tcBorders>
            <w:hideMark/>
          </w:tcPr>
          <w:p w14:paraId="64A50BEF"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2</w:t>
            </w:r>
          </w:p>
        </w:tc>
        <w:tc>
          <w:tcPr>
            <w:tcW w:w="599" w:type="dxa"/>
            <w:tcBorders>
              <w:top w:val="single" w:sz="4" w:space="0" w:color="auto"/>
              <w:left w:val="single" w:sz="4" w:space="0" w:color="auto"/>
              <w:bottom w:val="single" w:sz="4" w:space="0" w:color="auto"/>
              <w:right w:val="single" w:sz="4" w:space="0" w:color="auto"/>
            </w:tcBorders>
            <w:hideMark/>
          </w:tcPr>
          <w:p w14:paraId="2AC7CA1C"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0</w:t>
            </w:r>
          </w:p>
        </w:tc>
        <w:tc>
          <w:tcPr>
            <w:tcW w:w="599" w:type="dxa"/>
            <w:tcBorders>
              <w:top w:val="single" w:sz="4" w:space="0" w:color="auto"/>
              <w:left w:val="single" w:sz="4" w:space="0" w:color="auto"/>
              <w:bottom w:val="single" w:sz="4" w:space="0" w:color="auto"/>
              <w:right w:val="single" w:sz="4" w:space="0" w:color="auto"/>
            </w:tcBorders>
            <w:hideMark/>
          </w:tcPr>
          <w:p w14:paraId="4DA1586E"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1</w:t>
            </w:r>
          </w:p>
        </w:tc>
        <w:tc>
          <w:tcPr>
            <w:tcW w:w="598" w:type="dxa"/>
            <w:tcBorders>
              <w:top w:val="single" w:sz="4" w:space="0" w:color="auto"/>
              <w:left w:val="single" w:sz="4" w:space="0" w:color="auto"/>
              <w:bottom w:val="single" w:sz="4" w:space="0" w:color="auto"/>
              <w:right w:val="single" w:sz="4" w:space="0" w:color="auto"/>
            </w:tcBorders>
            <w:hideMark/>
          </w:tcPr>
          <w:p w14:paraId="41CA6002"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2</w:t>
            </w:r>
          </w:p>
        </w:tc>
        <w:tc>
          <w:tcPr>
            <w:tcW w:w="599" w:type="dxa"/>
            <w:tcBorders>
              <w:top w:val="single" w:sz="4" w:space="0" w:color="auto"/>
              <w:left w:val="single" w:sz="4" w:space="0" w:color="auto"/>
              <w:bottom w:val="single" w:sz="4" w:space="0" w:color="auto"/>
              <w:right w:val="single" w:sz="4" w:space="0" w:color="auto"/>
            </w:tcBorders>
            <w:hideMark/>
          </w:tcPr>
          <w:p w14:paraId="0BD203B9"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0</w:t>
            </w:r>
          </w:p>
        </w:tc>
        <w:tc>
          <w:tcPr>
            <w:tcW w:w="599" w:type="dxa"/>
            <w:tcBorders>
              <w:top w:val="single" w:sz="4" w:space="0" w:color="auto"/>
              <w:left w:val="single" w:sz="4" w:space="0" w:color="auto"/>
              <w:bottom w:val="single" w:sz="4" w:space="0" w:color="auto"/>
              <w:right w:val="single" w:sz="4" w:space="0" w:color="auto"/>
            </w:tcBorders>
            <w:hideMark/>
          </w:tcPr>
          <w:p w14:paraId="12E57F44"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1</w:t>
            </w:r>
          </w:p>
        </w:tc>
        <w:tc>
          <w:tcPr>
            <w:tcW w:w="598" w:type="dxa"/>
            <w:tcBorders>
              <w:top w:val="single" w:sz="4" w:space="0" w:color="auto"/>
              <w:left w:val="single" w:sz="4" w:space="0" w:color="auto"/>
              <w:bottom w:val="single" w:sz="4" w:space="0" w:color="auto"/>
              <w:right w:val="single" w:sz="4" w:space="0" w:color="auto"/>
            </w:tcBorders>
            <w:hideMark/>
          </w:tcPr>
          <w:p w14:paraId="095009E1"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5</w:t>
            </w:r>
          </w:p>
        </w:tc>
        <w:tc>
          <w:tcPr>
            <w:tcW w:w="599" w:type="dxa"/>
            <w:tcBorders>
              <w:top w:val="single" w:sz="4" w:space="0" w:color="auto"/>
              <w:left w:val="single" w:sz="4" w:space="0" w:color="auto"/>
              <w:bottom w:val="single" w:sz="4" w:space="0" w:color="auto"/>
              <w:right w:val="single" w:sz="4" w:space="0" w:color="auto"/>
            </w:tcBorders>
            <w:hideMark/>
          </w:tcPr>
          <w:p w14:paraId="5E97BCBA"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0</w:t>
            </w:r>
          </w:p>
        </w:tc>
        <w:tc>
          <w:tcPr>
            <w:tcW w:w="599" w:type="dxa"/>
            <w:tcBorders>
              <w:top w:val="single" w:sz="4" w:space="0" w:color="auto"/>
              <w:left w:val="single" w:sz="4" w:space="0" w:color="auto"/>
              <w:bottom w:val="single" w:sz="4" w:space="0" w:color="auto"/>
              <w:right w:val="single" w:sz="4" w:space="0" w:color="auto"/>
            </w:tcBorders>
            <w:hideMark/>
          </w:tcPr>
          <w:p w14:paraId="7E300A0D"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1</w:t>
            </w:r>
          </w:p>
        </w:tc>
      </w:tr>
      <w:tr w:rsidR="00935B7B" w:rsidRPr="00A62154" w14:paraId="3681FE76" w14:textId="77777777" w:rsidTr="008C103B">
        <w:trPr>
          <w:cantSplit/>
          <w:jc w:val="center"/>
        </w:trPr>
        <w:tc>
          <w:tcPr>
            <w:tcW w:w="1796" w:type="dxa"/>
            <w:tcBorders>
              <w:top w:val="single" w:sz="4" w:space="0" w:color="auto"/>
              <w:left w:val="single" w:sz="4" w:space="0" w:color="auto"/>
              <w:bottom w:val="single" w:sz="4" w:space="0" w:color="auto"/>
              <w:right w:val="single" w:sz="4" w:space="0" w:color="auto"/>
            </w:tcBorders>
            <w:vAlign w:val="center"/>
            <w:hideMark/>
          </w:tcPr>
          <w:p w14:paraId="28EBF68A" w14:textId="77777777" w:rsidR="00935B7B" w:rsidRPr="00A62154" w:rsidRDefault="00935B7B" w:rsidP="008C103B">
            <w:pPr>
              <w:jc w:val="center"/>
              <w:rPr>
                <w:rFonts w:ascii="Arial" w:hAnsi="Arial" w:cs="Arial"/>
                <w:sz w:val="18"/>
                <w:lang w:val="es-ES_tradnl"/>
              </w:rPr>
            </w:pPr>
            <w:r w:rsidRPr="00A62154">
              <w:rPr>
                <w:rFonts w:ascii="Arial" w:hAnsi="Arial" w:cs="Arial"/>
                <w:sz w:val="18"/>
                <w:lang w:val="es-ES_tradnl"/>
              </w:rPr>
              <w:t>151          500</w:t>
            </w:r>
          </w:p>
        </w:tc>
        <w:tc>
          <w:tcPr>
            <w:tcW w:w="598" w:type="dxa"/>
            <w:tcBorders>
              <w:top w:val="single" w:sz="4" w:space="0" w:color="auto"/>
              <w:left w:val="single" w:sz="4" w:space="0" w:color="auto"/>
              <w:bottom w:val="single" w:sz="4" w:space="0" w:color="auto"/>
              <w:right w:val="single" w:sz="4" w:space="0" w:color="auto"/>
            </w:tcBorders>
            <w:hideMark/>
          </w:tcPr>
          <w:p w14:paraId="7F5DCB38"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2</w:t>
            </w:r>
          </w:p>
        </w:tc>
        <w:tc>
          <w:tcPr>
            <w:tcW w:w="599" w:type="dxa"/>
            <w:tcBorders>
              <w:top w:val="single" w:sz="4" w:space="0" w:color="auto"/>
              <w:left w:val="single" w:sz="4" w:space="0" w:color="auto"/>
              <w:bottom w:val="single" w:sz="4" w:space="0" w:color="auto"/>
              <w:right w:val="single" w:sz="4" w:space="0" w:color="auto"/>
            </w:tcBorders>
            <w:hideMark/>
          </w:tcPr>
          <w:p w14:paraId="4C4A214C"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0</w:t>
            </w:r>
          </w:p>
        </w:tc>
        <w:tc>
          <w:tcPr>
            <w:tcW w:w="599" w:type="dxa"/>
            <w:tcBorders>
              <w:top w:val="single" w:sz="4" w:space="0" w:color="auto"/>
              <w:left w:val="single" w:sz="4" w:space="0" w:color="auto"/>
              <w:bottom w:val="single" w:sz="4" w:space="0" w:color="auto"/>
              <w:right w:val="single" w:sz="4" w:space="0" w:color="auto"/>
            </w:tcBorders>
            <w:hideMark/>
          </w:tcPr>
          <w:p w14:paraId="52EC477C"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1</w:t>
            </w:r>
          </w:p>
        </w:tc>
        <w:tc>
          <w:tcPr>
            <w:tcW w:w="598" w:type="dxa"/>
            <w:tcBorders>
              <w:top w:val="single" w:sz="4" w:space="0" w:color="auto"/>
              <w:left w:val="single" w:sz="4" w:space="0" w:color="auto"/>
              <w:bottom w:val="single" w:sz="4" w:space="0" w:color="auto"/>
              <w:right w:val="single" w:sz="4" w:space="0" w:color="auto"/>
            </w:tcBorders>
            <w:hideMark/>
          </w:tcPr>
          <w:p w14:paraId="4D7F48F2"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2</w:t>
            </w:r>
          </w:p>
        </w:tc>
        <w:tc>
          <w:tcPr>
            <w:tcW w:w="599" w:type="dxa"/>
            <w:tcBorders>
              <w:top w:val="single" w:sz="4" w:space="0" w:color="auto"/>
              <w:left w:val="single" w:sz="4" w:space="0" w:color="auto"/>
              <w:bottom w:val="single" w:sz="4" w:space="0" w:color="auto"/>
              <w:right w:val="single" w:sz="4" w:space="0" w:color="auto"/>
            </w:tcBorders>
            <w:hideMark/>
          </w:tcPr>
          <w:p w14:paraId="271E5125"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0</w:t>
            </w:r>
          </w:p>
        </w:tc>
        <w:tc>
          <w:tcPr>
            <w:tcW w:w="599" w:type="dxa"/>
            <w:tcBorders>
              <w:top w:val="single" w:sz="4" w:space="0" w:color="auto"/>
              <w:left w:val="single" w:sz="4" w:space="0" w:color="auto"/>
              <w:bottom w:val="single" w:sz="4" w:space="0" w:color="auto"/>
              <w:right w:val="single" w:sz="4" w:space="0" w:color="auto"/>
            </w:tcBorders>
            <w:hideMark/>
          </w:tcPr>
          <w:p w14:paraId="511BBB20"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1</w:t>
            </w:r>
          </w:p>
        </w:tc>
        <w:tc>
          <w:tcPr>
            <w:tcW w:w="598" w:type="dxa"/>
            <w:tcBorders>
              <w:top w:val="single" w:sz="4" w:space="0" w:color="auto"/>
              <w:left w:val="single" w:sz="4" w:space="0" w:color="auto"/>
              <w:bottom w:val="single" w:sz="4" w:space="0" w:color="auto"/>
              <w:right w:val="single" w:sz="4" w:space="0" w:color="auto"/>
            </w:tcBorders>
            <w:hideMark/>
          </w:tcPr>
          <w:p w14:paraId="2FE6ADCB"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8</w:t>
            </w:r>
          </w:p>
        </w:tc>
        <w:tc>
          <w:tcPr>
            <w:tcW w:w="599" w:type="dxa"/>
            <w:tcBorders>
              <w:top w:val="single" w:sz="4" w:space="0" w:color="auto"/>
              <w:left w:val="single" w:sz="4" w:space="0" w:color="auto"/>
              <w:bottom w:val="single" w:sz="4" w:space="0" w:color="auto"/>
              <w:right w:val="single" w:sz="4" w:space="0" w:color="auto"/>
            </w:tcBorders>
            <w:hideMark/>
          </w:tcPr>
          <w:p w14:paraId="3FA5FF31"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0</w:t>
            </w:r>
          </w:p>
        </w:tc>
        <w:tc>
          <w:tcPr>
            <w:tcW w:w="599" w:type="dxa"/>
            <w:tcBorders>
              <w:top w:val="single" w:sz="4" w:space="0" w:color="auto"/>
              <w:left w:val="single" w:sz="4" w:space="0" w:color="auto"/>
              <w:bottom w:val="single" w:sz="4" w:space="0" w:color="auto"/>
              <w:right w:val="single" w:sz="4" w:space="0" w:color="auto"/>
            </w:tcBorders>
            <w:hideMark/>
          </w:tcPr>
          <w:p w14:paraId="5E3BC85A"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1</w:t>
            </w:r>
          </w:p>
        </w:tc>
      </w:tr>
      <w:tr w:rsidR="00935B7B" w:rsidRPr="00A62154" w14:paraId="1AA4A6D6" w14:textId="77777777" w:rsidTr="008C103B">
        <w:trPr>
          <w:cantSplit/>
          <w:jc w:val="center"/>
        </w:trPr>
        <w:tc>
          <w:tcPr>
            <w:tcW w:w="1796" w:type="dxa"/>
            <w:tcBorders>
              <w:top w:val="single" w:sz="4" w:space="0" w:color="auto"/>
              <w:left w:val="single" w:sz="4" w:space="0" w:color="auto"/>
              <w:bottom w:val="single" w:sz="4" w:space="0" w:color="auto"/>
              <w:right w:val="single" w:sz="4" w:space="0" w:color="auto"/>
            </w:tcBorders>
            <w:vAlign w:val="center"/>
            <w:hideMark/>
          </w:tcPr>
          <w:p w14:paraId="340BBF92" w14:textId="77777777" w:rsidR="00935B7B" w:rsidRPr="00A62154" w:rsidRDefault="00935B7B" w:rsidP="008C103B">
            <w:pPr>
              <w:jc w:val="center"/>
              <w:rPr>
                <w:rFonts w:ascii="Arial" w:hAnsi="Arial" w:cs="Arial"/>
                <w:sz w:val="18"/>
                <w:lang w:val="es-ES_tradnl"/>
              </w:rPr>
            </w:pPr>
            <w:r w:rsidRPr="00A62154">
              <w:rPr>
                <w:rFonts w:ascii="Arial" w:hAnsi="Arial" w:cs="Arial"/>
                <w:sz w:val="18"/>
                <w:lang w:val="es-ES_tradnl"/>
              </w:rPr>
              <w:t>501        3200</w:t>
            </w:r>
          </w:p>
        </w:tc>
        <w:tc>
          <w:tcPr>
            <w:tcW w:w="598" w:type="dxa"/>
            <w:tcBorders>
              <w:top w:val="single" w:sz="4" w:space="0" w:color="auto"/>
              <w:left w:val="single" w:sz="4" w:space="0" w:color="auto"/>
              <w:bottom w:val="single" w:sz="4" w:space="0" w:color="auto"/>
              <w:right w:val="single" w:sz="4" w:space="0" w:color="auto"/>
            </w:tcBorders>
            <w:hideMark/>
          </w:tcPr>
          <w:p w14:paraId="41C1218D"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2</w:t>
            </w:r>
          </w:p>
        </w:tc>
        <w:tc>
          <w:tcPr>
            <w:tcW w:w="599" w:type="dxa"/>
            <w:tcBorders>
              <w:top w:val="single" w:sz="4" w:space="0" w:color="auto"/>
              <w:left w:val="single" w:sz="4" w:space="0" w:color="auto"/>
              <w:bottom w:val="single" w:sz="4" w:space="0" w:color="auto"/>
              <w:right w:val="single" w:sz="4" w:space="0" w:color="auto"/>
            </w:tcBorders>
            <w:hideMark/>
          </w:tcPr>
          <w:p w14:paraId="2930EC13"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0</w:t>
            </w:r>
          </w:p>
        </w:tc>
        <w:tc>
          <w:tcPr>
            <w:tcW w:w="599" w:type="dxa"/>
            <w:tcBorders>
              <w:top w:val="single" w:sz="4" w:space="0" w:color="auto"/>
              <w:left w:val="single" w:sz="4" w:space="0" w:color="auto"/>
              <w:bottom w:val="single" w:sz="4" w:space="0" w:color="auto"/>
              <w:right w:val="single" w:sz="4" w:space="0" w:color="auto"/>
            </w:tcBorders>
            <w:hideMark/>
          </w:tcPr>
          <w:p w14:paraId="54DD642D"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1</w:t>
            </w:r>
          </w:p>
        </w:tc>
        <w:tc>
          <w:tcPr>
            <w:tcW w:w="598" w:type="dxa"/>
            <w:tcBorders>
              <w:top w:val="single" w:sz="4" w:space="0" w:color="auto"/>
              <w:left w:val="single" w:sz="4" w:space="0" w:color="auto"/>
              <w:bottom w:val="single" w:sz="4" w:space="0" w:color="auto"/>
              <w:right w:val="single" w:sz="4" w:space="0" w:color="auto"/>
            </w:tcBorders>
            <w:hideMark/>
          </w:tcPr>
          <w:p w14:paraId="4C58F2EE"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2</w:t>
            </w:r>
          </w:p>
        </w:tc>
        <w:tc>
          <w:tcPr>
            <w:tcW w:w="599" w:type="dxa"/>
            <w:tcBorders>
              <w:top w:val="single" w:sz="4" w:space="0" w:color="auto"/>
              <w:left w:val="single" w:sz="4" w:space="0" w:color="auto"/>
              <w:bottom w:val="single" w:sz="4" w:space="0" w:color="auto"/>
              <w:right w:val="single" w:sz="4" w:space="0" w:color="auto"/>
            </w:tcBorders>
            <w:hideMark/>
          </w:tcPr>
          <w:p w14:paraId="0B6C7379"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0</w:t>
            </w:r>
          </w:p>
        </w:tc>
        <w:tc>
          <w:tcPr>
            <w:tcW w:w="599" w:type="dxa"/>
            <w:tcBorders>
              <w:top w:val="single" w:sz="4" w:space="0" w:color="auto"/>
              <w:left w:val="single" w:sz="4" w:space="0" w:color="auto"/>
              <w:bottom w:val="single" w:sz="4" w:space="0" w:color="auto"/>
              <w:right w:val="single" w:sz="4" w:space="0" w:color="auto"/>
            </w:tcBorders>
            <w:hideMark/>
          </w:tcPr>
          <w:p w14:paraId="5A96A8B8"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1</w:t>
            </w:r>
          </w:p>
        </w:tc>
        <w:tc>
          <w:tcPr>
            <w:tcW w:w="598" w:type="dxa"/>
            <w:tcBorders>
              <w:top w:val="single" w:sz="4" w:space="0" w:color="auto"/>
              <w:left w:val="single" w:sz="4" w:space="0" w:color="auto"/>
              <w:bottom w:val="single" w:sz="4" w:space="0" w:color="auto"/>
              <w:right w:val="single" w:sz="4" w:space="0" w:color="auto"/>
            </w:tcBorders>
            <w:hideMark/>
          </w:tcPr>
          <w:p w14:paraId="60D38AC9"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13</w:t>
            </w:r>
          </w:p>
        </w:tc>
        <w:tc>
          <w:tcPr>
            <w:tcW w:w="599" w:type="dxa"/>
            <w:tcBorders>
              <w:top w:val="single" w:sz="4" w:space="0" w:color="auto"/>
              <w:left w:val="single" w:sz="4" w:space="0" w:color="auto"/>
              <w:bottom w:val="single" w:sz="4" w:space="0" w:color="auto"/>
              <w:right w:val="single" w:sz="4" w:space="0" w:color="auto"/>
            </w:tcBorders>
            <w:hideMark/>
          </w:tcPr>
          <w:p w14:paraId="2E802919"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0</w:t>
            </w:r>
          </w:p>
        </w:tc>
        <w:tc>
          <w:tcPr>
            <w:tcW w:w="599" w:type="dxa"/>
            <w:tcBorders>
              <w:top w:val="single" w:sz="4" w:space="0" w:color="auto"/>
              <w:left w:val="single" w:sz="4" w:space="0" w:color="auto"/>
              <w:bottom w:val="single" w:sz="4" w:space="0" w:color="auto"/>
              <w:right w:val="single" w:sz="4" w:space="0" w:color="auto"/>
            </w:tcBorders>
            <w:hideMark/>
          </w:tcPr>
          <w:p w14:paraId="05B56307"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1</w:t>
            </w:r>
          </w:p>
        </w:tc>
      </w:tr>
      <w:tr w:rsidR="00935B7B" w:rsidRPr="00A62154" w14:paraId="2BF5B99F" w14:textId="77777777" w:rsidTr="008C103B">
        <w:trPr>
          <w:cantSplit/>
          <w:jc w:val="center"/>
        </w:trPr>
        <w:tc>
          <w:tcPr>
            <w:tcW w:w="1796" w:type="dxa"/>
            <w:tcBorders>
              <w:top w:val="single" w:sz="4" w:space="0" w:color="auto"/>
              <w:left w:val="single" w:sz="4" w:space="0" w:color="auto"/>
              <w:bottom w:val="single" w:sz="4" w:space="0" w:color="auto"/>
              <w:right w:val="single" w:sz="4" w:space="0" w:color="auto"/>
            </w:tcBorders>
            <w:vAlign w:val="center"/>
            <w:hideMark/>
          </w:tcPr>
          <w:p w14:paraId="39A1286C" w14:textId="77777777" w:rsidR="00935B7B" w:rsidRPr="00A62154" w:rsidRDefault="00935B7B" w:rsidP="008C103B">
            <w:pPr>
              <w:jc w:val="center"/>
              <w:rPr>
                <w:rFonts w:ascii="Arial" w:hAnsi="Arial" w:cs="Arial"/>
                <w:sz w:val="18"/>
                <w:lang w:val="es-ES_tradnl"/>
              </w:rPr>
            </w:pPr>
            <w:r w:rsidRPr="00A62154">
              <w:rPr>
                <w:rFonts w:ascii="Arial" w:hAnsi="Arial" w:cs="Arial"/>
                <w:sz w:val="18"/>
                <w:lang w:val="es-ES_tradnl"/>
              </w:rPr>
              <w:t>3201        35000</w:t>
            </w:r>
          </w:p>
        </w:tc>
        <w:tc>
          <w:tcPr>
            <w:tcW w:w="598" w:type="dxa"/>
            <w:tcBorders>
              <w:top w:val="single" w:sz="4" w:space="0" w:color="auto"/>
              <w:left w:val="single" w:sz="4" w:space="0" w:color="auto"/>
              <w:bottom w:val="single" w:sz="4" w:space="0" w:color="auto"/>
              <w:right w:val="single" w:sz="4" w:space="0" w:color="auto"/>
            </w:tcBorders>
            <w:hideMark/>
          </w:tcPr>
          <w:p w14:paraId="7698986A"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2</w:t>
            </w:r>
          </w:p>
        </w:tc>
        <w:tc>
          <w:tcPr>
            <w:tcW w:w="599" w:type="dxa"/>
            <w:tcBorders>
              <w:top w:val="single" w:sz="4" w:space="0" w:color="auto"/>
              <w:left w:val="single" w:sz="4" w:space="0" w:color="auto"/>
              <w:bottom w:val="single" w:sz="4" w:space="0" w:color="auto"/>
              <w:right w:val="single" w:sz="4" w:space="0" w:color="auto"/>
            </w:tcBorders>
            <w:hideMark/>
          </w:tcPr>
          <w:p w14:paraId="571C0AE6"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0</w:t>
            </w:r>
          </w:p>
        </w:tc>
        <w:tc>
          <w:tcPr>
            <w:tcW w:w="599" w:type="dxa"/>
            <w:tcBorders>
              <w:top w:val="single" w:sz="4" w:space="0" w:color="auto"/>
              <w:left w:val="single" w:sz="4" w:space="0" w:color="auto"/>
              <w:bottom w:val="single" w:sz="4" w:space="0" w:color="auto"/>
              <w:right w:val="single" w:sz="4" w:space="0" w:color="auto"/>
            </w:tcBorders>
            <w:hideMark/>
          </w:tcPr>
          <w:p w14:paraId="69DB0513"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1</w:t>
            </w:r>
          </w:p>
        </w:tc>
        <w:tc>
          <w:tcPr>
            <w:tcW w:w="598" w:type="dxa"/>
            <w:tcBorders>
              <w:top w:val="single" w:sz="4" w:space="0" w:color="auto"/>
              <w:left w:val="single" w:sz="4" w:space="0" w:color="auto"/>
              <w:bottom w:val="single" w:sz="4" w:space="0" w:color="auto"/>
              <w:right w:val="single" w:sz="4" w:space="0" w:color="auto"/>
            </w:tcBorders>
            <w:hideMark/>
          </w:tcPr>
          <w:p w14:paraId="125E9CD8"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3</w:t>
            </w:r>
          </w:p>
        </w:tc>
        <w:tc>
          <w:tcPr>
            <w:tcW w:w="599" w:type="dxa"/>
            <w:tcBorders>
              <w:top w:val="single" w:sz="4" w:space="0" w:color="auto"/>
              <w:left w:val="single" w:sz="4" w:space="0" w:color="auto"/>
              <w:bottom w:val="single" w:sz="4" w:space="0" w:color="auto"/>
              <w:right w:val="single" w:sz="4" w:space="0" w:color="auto"/>
            </w:tcBorders>
            <w:hideMark/>
          </w:tcPr>
          <w:p w14:paraId="52B3D65F"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0</w:t>
            </w:r>
          </w:p>
        </w:tc>
        <w:tc>
          <w:tcPr>
            <w:tcW w:w="599" w:type="dxa"/>
            <w:tcBorders>
              <w:top w:val="single" w:sz="4" w:space="0" w:color="auto"/>
              <w:left w:val="single" w:sz="4" w:space="0" w:color="auto"/>
              <w:bottom w:val="single" w:sz="4" w:space="0" w:color="auto"/>
              <w:right w:val="single" w:sz="4" w:space="0" w:color="auto"/>
            </w:tcBorders>
            <w:hideMark/>
          </w:tcPr>
          <w:p w14:paraId="5833D46D"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1</w:t>
            </w:r>
          </w:p>
        </w:tc>
        <w:tc>
          <w:tcPr>
            <w:tcW w:w="598" w:type="dxa"/>
            <w:tcBorders>
              <w:top w:val="single" w:sz="4" w:space="0" w:color="auto"/>
              <w:left w:val="single" w:sz="4" w:space="0" w:color="auto"/>
              <w:bottom w:val="single" w:sz="4" w:space="0" w:color="auto"/>
              <w:right w:val="single" w:sz="4" w:space="0" w:color="auto"/>
            </w:tcBorders>
            <w:hideMark/>
          </w:tcPr>
          <w:p w14:paraId="5769323D"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20</w:t>
            </w:r>
          </w:p>
        </w:tc>
        <w:tc>
          <w:tcPr>
            <w:tcW w:w="599" w:type="dxa"/>
            <w:tcBorders>
              <w:top w:val="single" w:sz="4" w:space="0" w:color="auto"/>
              <w:left w:val="single" w:sz="4" w:space="0" w:color="auto"/>
              <w:bottom w:val="single" w:sz="4" w:space="0" w:color="auto"/>
              <w:right w:val="single" w:sz="4" w:space="0" w:color="auto"/>
            </w:tcBorders>
            <w:hideMark/>
          </w:tcPr>
          <w:p w14:paraId="79B9236D"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0</w:t>
            </w:r>
          </w:p>
        </w:tc>
        <w:tc>
          <w:tcPr>
            <w:tcW w:w="599" w:type="dxa"/>
            <w:tcBorders>
              <w:top w:val="single" w:sz="4" w:space="0" w:color="auto"/>
              <w:left w:val="single" w:sz="4" w:space="0" w:color="auto"/>
              <w:bottom w:val="single" w:sz="4" w:space="0" w:color="auto"/>
              <w:right w:val="single" w:sz="4" w:space="0" w:color="auto"/>
            </w:tcBorders>
            <w:hideMark/>
          </w:tcPr>
          <w:p w14:paraId="4E91018F"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1</w:t>
            </w:r>
          </w:p>
        </w:tc>
      </w:tr>
      <w:tr w:rsidR="00935B7B" w:rsidRPr="00A62154" w14:paraId="55BE1D91" w14:textId="77777777" w:rsidTr="008C103B">
        <w:trPr>
          <w:cantSplit/>
          <w:jc w:val="center"/>
        </w:trPr>
        <w:tc>
          <w:tcPr>
            <w:tcW w:w="1796" w:type="dxa"/>
            <w:tcBorders>
              <w:top w:val="single" w:sz="4" w:space="0" w:color="auto"/>
              <w:left w:val="single" w:sz="4" w:space="0" w:color="auto"/>
              <w:bottom w:val="single" w:sz="4" w:space="0" w:color="auto"/>
              <w:right w:val="single" w:sz="4" w:space="0" w:color="auto"/>
            </w:tcBorders>
            <w:vAlign w:val="center"/>
            <w:hideMark/>
          </w:tcPr>
          <w:p w14:paraId="0CDEC71B" w14:textId="77777777" w:rsidR="00935B7B" w:rsidRPr="00A62154" w:rsidRDefault="00935B7B" w:rsidP="008C103B">
            <w:pPr>
              <w:jc w:val="center"/>
              <w:rPr>
                <w:rFonts w:ascii="Arial" w:hAnsi="Arial" w:cs="Arial"/>
                <w:sz w:val="18"/>
                <w:lang w:val="es-ES_tradnl"/>
              </w:rPr>
            </w:pPr>
            <w:r w:rsidRPr="00A62154">
              <w:rPr>
                <w:rFonts w:ascii="Arial" w:hAnsi="Arial" w:cs="Arial"/>
                <w:sz w:val="18"/>
                <w:lang w:val="es-ES_tradnl"/>
              </w:rPr>
              <w:t>35001 o más</w:t>
            </w:r>
          </w:p>
        </w:tc>
        <w:tc>
          <w:tcPr>
            <w:tcW w:w="598" w:type="dxa"/>
            <w:tcBorders>
              <w:top w:val="single" w:sz="4" w:space="0" w:color="auto"/>
              <w:left w:val="single" w:sz="4" w:space="0" w:color="auto"/>
              <w:bottom w:val="single" w:sz="4" w:space="0" w:color="auto"/>
              <w:right w:val="single" w:sz="4" w:space="0" w:color="auto"/>
            </w:tcBorders>
            <w:hideMark/>
          </w:tcPr>
          <w:p w14:paraId="59890F14"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3</w:t>
            </w:r>
          </w:p>
        </w:tc>
        <w:tc>
          <w:tcPr>
            <w:tcW w:w="599" w:type="dxa"/>
            <w:tcBorders>
              <w:top w:val="single" w:sz="4" w:space="0" w:color="auto"/>
              <w:left w:val="single" w:sz="4" w:space="0" w:color="auto"/>
              <w:bottom w:val="single" w:sz="4" w:space="0" w:color="auto"/>
              <w:right w:val="single" w:sz="4" w:space="0" w:color="auto"/>
            </w:tcBorders>
            <w:hideMark/>
          </w:tcPr>
          <w:p w14:paraId="7A145BE9"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0</w:t>
            </w:r>
          </w:p>
        </w:tc>
        <w:tc>
          <w:tcPr>
            <w:tcW w:w="599" w:type="dxa"/>
            <w:tcBorders>
              <w:top w:val="single" w:sz="4" w:space="0" w:color="auto"/>
              <w:left w:val="single" w:sz="4" w:space="0" w:color="auto"/>
              <w:bottom w:val="single" w:sz="4" w:space="0" w:color="auto"/>
              <w:right w:val="single" w:sz="4" w:space="0" w:color="auto"/>
            </w:tcBorders>
            <w:hideMark/>
          </w:tcPr>
          <w:p w14:paraId="7A16FE31"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1</w:t>
            </w:r>
          </w:p>
        </w:tc>
        <w:tc>
          <w:tcPr>
            <w:tcW w:w="598" w:type="dxa"/>
            <w:tcBorders>
              <w:top w:val="single" w:sz="4" w:space="0" w:color="auto"/>
              <w:left w:val="single" w:sz="4" w:space="0" w:color="auto"/>
              <w:bottom w:val="single" w:sz="4" w:space="0" w:color="auto"/>
              <w:right w:val="single" w:sz="4" w:space="0" w:color="auto"/>
            </w:tcBorders>
            <w:hideMark/>
          </w:tcPr>
          <w:p w14:paraId="5F228414"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5</w:t>
            </w:r>
          </w:p>
        </w:tc>
        <w:tc>
          <w:tcPr>
            <w:tcW w:w="599" w:type="dxa"/>
            <w:tcBorders>
              <w:top w:val="single" w:sz="4" w:space="0" w:color="auto"/>
              <w:left w:val="single" w:sz="4" w:space="0" w:color="auto"/>
              <w:bottom w:val="single" w:sz="4" w:space="0" w:color="auto"/>
              <w:right w:val="single" w:sz="4" w:space="0" w:color="auto"/>
            </w:tcBorders>
            <w:hideMark/>
          </w:tcPr>
          <w:p w14:paraId="4A31CADB"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0</w:t>
            </w:r>
          </w:p>
        </w:tc>
        <w:tc>
          <w:tcPr>
            <w:tcW w:w="599" w:type="dxa"/>
            <w:tcBorders>
              <w:top w:val="single" w:sz="4" w:space="0" w:color="auto"/>
              <w:left w:val="single" w:sz="4" w:space="0" w:color="auto"/>
              <w:bottom w:val="single" w:sz="4" w:space="0" w:color="auto"/>
              <w:right w:val="single" w:sz="4" w:space="0" w:color="auto"/>
            </w:tcBorders>
            <w:hideMark/>
          </w:tcPr>
          <w:p w14:paraId="73401A5B"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1</w:t>
            </w:r>
          </w:p>
        </w:tc>
        <w:tc>
          <w:tcPr>
            <w:tcW w:w="598" w:type="dxa"/>
            <w:tcBorders>
              <w:top w:val="single" w:sz="4" w:space="0" w:color="auto"/>
              <w:left w:val="single" w:sz="4" w:space="0" w:color="auto"/>
              <w:bottom w:val="single" w:sz="4" w:space="0" w:color="auto"/>
              <w:right w:val="single" w:sz="4" w:space="0" w:color="auto"/>
            </w:tcBorders>
            <w:hideMark/>
          </w:tcPr>
          <w:p w14:paraId="7D401D5A"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32</w:t>
            </w:r>
          </w:p>
        </w:tc>
        <w:tc>
          <w:tcPr>
            <w:tcW w:w="599" w:type="dxa"/>
            <w:tcBorders>
              <w:top w:val="single" w:sz="4" w:space="0" w:color="auto"/>
              <w:left w:val="single" w:sz="4" w:space="0" w:color="auto"/>
              <w:bottom w:val="single" w:sz="4" w:space="0" w:color="auto"/>
              <w:right w:val="single" w:sz="4" w:space="0" w:color="auto"/>
            </w:tcBorders>
            <w:hideMark/>
          </w:tcPr>
          <w:p w14:paraId="1FB2EF1F"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0</w:t>
            </w:r>
          </w:p>
        </w:tc>
        <w:tc>
          <w:tcPr>
            <w:tcW w:w="599" w:type="dxa"/>
            <w:tcBorders>
              <w:top w:val="single" w:sz="4" w:space="0" w:color="auto"/>
              <w:left w:val="single" w:sz="4" w:space="0" w:color="auto"/>
              <w:bottom w:val="single" w:sz="4" w:space="0" w:color="auto"/>
              <w:right w:val="single" w:sz="4" w:space="0" w:color="auto"/>
            </w:tcBorders>
            <w:hideMark/>
          </w:tcPr>
          <w:p w14:paraId="2E8C419E" w14:textId="77777777" w:rsidR="00935B7B" w:rsidRPr="00A62154" w:rsidRDefault="00935B7B" w:rsidP="008C103B">
            <w:pPr>
              <w:jc w:val="both"/>
              <w:rPr>
                <w:rFonts w:ascii="Arial" w:hAnsi="Arial" w:cs="Arial"/>
                <w:sz w:val="18"/>
                <w:lang w:val="es-ES_tradnl"/>
              </w:rPr>
            </w:pPr>
            <w:r w:rsidRPr="00A62154">
              <w:rPr>
                <w:rFonts w:ascii="Arial" w:hAnsi="Arial" w:cs="Arial"/>
                <w:sz w:val="18"/>
                <w:lang w:val="es-ES_tradnl"/>
              </w:rPr>
              <w:t>1</w:t>
            </w:r>
          </w:p>
        </w:tc>
      </w:tr>
    </w:tbl>
    <w:p w14:paraId="79813557" w14:textId="77777777" w:rsidR="00935B7B" w:rsidRPr="00A62154" w:rsidRDefault="00935B7B" w:rsidP="00935B7B">
      <w:pPr>
        <w:ind w:left="851"/>
        <w:jc w:val="both"/>
        <w:rPr>
          <w:rFonts w:ascii="Arial" w:hAnsi="Arial" w:cs="Arial"/>
          <w:sz w:val="18"/>
          <w:lang w:val="es-ES_tradnl"/>
        </w:rPr>
      </w:pPr>
      <w:r w:rsidRPr="00A62154">
        <w:rPr>
          <w:rFonts w:ascii="Arial" w:hAnsi="Arial" w:cs="Arial"/>
          <w:sz w:val="18"/>
          <w:lang w:val="es-ES_tradnl"/>
        </w:rPr>
        <w:t>n</w:t>
      </w:r>
      <w:r w:rsidRPr="00A62154">
        <w:rPr>
          <w:rFonts w:ascii="Arial" w:hAnsi="Arial" w:cs="Arial"/>
          <w:sz w:val="18"/>
          <w:lang w:val="es-ES_tradnl"/>
        </w:rPr>
        <w:tab/>
        <w:t xml:space="preserve">=    tamaño de muestra (unidades) </w:t>
      </w:r>
    </w:p>
    <w:p w14:paraId="6CE8397F" w14:textId="77777777" w:rsidR="00935B7B" w:rsidRPr="00A62154" w:rsidRDefault="00935B7B" w:rsidP="00935B7B">
      <w:pPr>
        <w:ind w:left="851"/>
        <w:jc w:val="both"/>
        <w:rPr>
          <w:rFonts w:ascii="Arial" w:hAnsi="Arial" w:cs="Arial"/>
          <w:sz w:val="18"/>
          <w:lang w:val="es-ES_tradnl"/>
        </w:rPr>
      </w:pPr>
      <w:r w:rsidRPr="00A62154">
        <w:rPr>
          <w:rFonts w:ascii="Arial" w:hAnsi="Arial" w:cs="Arial"/>
          <w:sz w:val="18"/>
          <w:lang w:val="es-ES_tradnl"/>
        </w:rPr>
        <w:t xml:space="preserve">A </w:t>
      </w:r>
      <w:r w:rsidRPr="00A62154">
        <w:rPr>
          <w:rFonts w:ascii="Arial" w:hAnsi="Arial" w:cs="Arial"/>
          <w:sz w:val="18"/>
          <w:lang w:val="es-ES_tradnl"/>
        </w:rPr>
        <w:tab/>
        <w:t>=    acepta (unidades)</w:t>
      </w:r>
    </w:p>
    <w:p w14:paraId="23F2B6BF" w14:textId="77777777" w:rsidR="00935B7B" w:rsidRPr="00A62154" w:rsidRDefault="00935B7B" w:rsidP="00935B7B">
      <w:pPr>
        <w:ind w:left="710" w:firstLine="141"/>
        <w:jc w:val="both"/>
        <w:rPr>
          <w:rFonts w:ascii="Arial" w:hAnsi="Arial" w:cs="Arial"/>
          <w:bCs/>
          <w:sz w:val="22"/>
          <w:lang w:val="es-MX"/>
        </w:rPr>
      </w:pPr>
      <w:r w:rsidRPr="00A62154">
        <w:rPr>
          <w:rFonts w:ascii="Arial" w:hAnsi="Arial" w:cs="Arial"/>
          <w:sz w:val="18"/>
          <w:lang w:val="es-ES_tradnl"/>
        </w:rPr>
        <w:t xml:space="preserve">R </w:t>
      </w:r>
      <w:r w:rsidRPr="00A62154">
        <w:rPr>
          <w:rFonts w:ascii="Arial" w:hAnsi="Arial" w:cs="Arial"/>
          <w:sz w:val="18"/>
          <w:lang w:val="es-ES_tradnl"/>
        </w:rPr>
        <w:tab/>
        <w:t>=    rechaza (unidades)</w:t>
      </w:r>
    </w:p>
    <w:p w14:paraId="31598FBC" w14:textId="77777777" w:rsidR="00935B7B" w:rsidRPr="00A62154" w:rsidRDefault="00935B7B" w:rsidP="00935B7B">
      <w:pPr>
        <w:ind w:left="426" w:firstLine="425"/>
        <w:jc w:val="both"/>
        <w:rPr>
          <w:rFonts w:ascii="Arial" w:hAnsi="Arial" w:cs="Arial"/>
          <w:iCs/>
          <w:sz w:val="16"/>
          <w:szCs w:val="16"/>
          <w:lang w:val="es-CL"/>
        </w:rPr>
      </w:pPr>
      <w:r w:rsidRPr="00A62154">
        <w:rPr>
          <w:rFonts w:ascii="Arial" w:hAnsi="Arial" w:cs="Arial"/>
          <w:b/>
          <w:sz w:val="16"/>
          <w:szCs w:val="16"/>
          <w:u w:val="single"/>
          <w:lang w:val="es-CL"/>
        </w:rPr>
        <w:t>Nota TABLA D:</w:t>
      </w:r>
      <w:r w:rsidRPr="00A62154">
        <w:rPr>
          <w:rFonts w:ascii="Arial" w:hAnsi="Arial" w:cs="Arial"/>
          <w:b/>
          <w:sz w:val="16"/>
          <w:szCs w:val="16"/>
          <w:lang w:val="es-CL"/>
        </w:rPr>
        <w:t xml:space="preserve"> </w:t>
      </w:r>
      <w:r w:rsidRPr="00A62154">
        <w:rPr>
          <w:rFonts w:ascii="Arial" w:hAnsi="Arial" w:cs="Arial"/>
          <w:iCs/>
          <w:sz w:val="16"/>
          <w:szCs w:val="16"/>
          <w:lang w:val="es-CL"/>
        </w:rPr>
        <w:t xml:space="preserve">La selección de la muestra deberá ser efectuada de acuerdo con la norma </w:t>
      </w:r>
      <w:proofErr w:type="spellStart"/>
      <w:r w:rsidRPr="00A62154">
        <w:rPr>
          <w:rFonts w:ascii="Arial" w:hAnsi="Arial" w:cs="Arial"/>
          <w:iCs/>
          <w:sz w:val="16"/>
          <w:szCs w:val="16"/>
          <w:lang w:val="es-CL"/>
        </w:rPr>
        <w:t>NCh</w:t>
      </w:r>
      <w:proofErr w:type="spellEnd"/>
      <w:r w:rsidRPr="00A62154">
        <w:rPr>
          <w:rFonts w:ascii="Arial" w:hAnsi="Arial" w:cs="Arial"/>
          <w:iCs/>
          <w:sz w:val="16"/>
          <w:szCs w:val="16"/>
          <w:lang w:val="es-CL"/>
        </w:rPr>
        <w:t xml:space="preserve"> </w:t>
      </w:r>
      <w:proofErr w:type="gramStart"/>
      <w:r w:rsidRPr="00A62154">
        <w:rPr>
          <w:rFonts w:ascii="Arial" w:hAnsi="Arial" w:cs="Arial"/>
          <w:iCs/>
          <w:sz w:val="16"/>
          <w:szCs w:val="16"/>
          <w:lang w:val="es-CL"/>
        </w:rPr>
        <w:t>43.Of</w:t>
      </w:r>
      <w:proofErr w:type="gramEnd"/>
      <w:r w:rsidRPr="00A62154">
        <w:rPr>
          <w:rFonts w:ascii="Arial" w:hAnsi="Arial" w:cs="Arial"/>
          <w:iCs/>
          <w:sz w:val="16"/>
          <w:szCs w:val="16"/>
          <w:lang w:val="es-CL"/>
        </w:rPr>
        <w:t>61.</w:t>
      </w:r>
    </w:p>
    <w:p w14:paraId="53EBEAAD" w14:textId="77777777" w:rsidR="00CE3AA5" w:rsidRPr="00A62154" w:rsidRDefault="00CE3AA5" w:rsidP="00935B7B">
      <w:pPr>
        <w:ind w:left="567" w:hanging="567"/>
        <w:jc w:val="both"/>
        <w:rPr>
          <w:rFonts w:ascii="Arial" w:hAnsi="Arial" w:cs="Arial"/>
          <w:sz w:val="22"/>
          <w:szCs w:val="22"/>
          <w:lang w:val="es-ES_tradnl"/>
        </w:rPr>
      </w:pPr>
    </w:p>
    <w:p w14:paraId="1C96BE59" w14:textId="77777777" w:rsidR="00A62154" w:rsidRPr="00A62154" w:rsidRDefault="00A62154" w:rsidP="00935B7B">
      <w:pPr>
        <w:ind w:left="567" w:hanging="567"/>
        <w:jc w:val="both"/>
        <w:rPr>
          <w:rFonts w:ascii="Arial" w:hAnsi="Arial" w:cs="Arial"/>
          <w:sz w:val="22"/>
          <w:szCs w:val="22"/>
          <w:lang w:val="es-ES_tradnl"/>
        </w:rPr>
      </w:pPr>
    </w:p>
    <w:p w14:paraId="5E112B74" w14:textId="77777777" w:rsidR="00935B7B" w:rsidRPr="00A62154" w:rsidRDefault="00935B7B" w:rsidP="00935B7B">
      <w:pPr>
        <w:ind w:left="567" w:hanging="567"/>
        <w:jc w:val="both"/>
        <w:rPr>
          <w:rFonts w:ascii="Arial" w:hAnsi="Arial" w:cs="Arial"/>
          <w:b/>
          <w:bCs/>
          <w:sz w:val="22"/>
          <w:szCs w:val="22"/>
          <w:lang w:val="es-CL"/>
        </w:rPr>
      </w:pPr>
      <w:r w:rsidRPr="00A62154">
        <w:rPr>
          <w:rFonts w:ascii="Arial" w:hAnsi="Arial" w:cs="Arial"/>
          <w:b/>
          <w:bCs/>
          <w:sz w:val="22"/>
          <w:szCs w:val="22"/>
          <w:lang w:val="es-CL"/>
        </w:rPr>
        <w:t xml:space="preserve">4.3 </w:t>
      </w:r>
      <w:r w:rsidRPr="00A62154">
        <w:rPr>
          <w:rFonts w:ascii="Arial" w:hAnsi="Arial" w:cs="Arial"/>
          <w:b/>
          <w:bCs/>
          <w:sz w:val="22"/>
          <w:szCs w:val="22"/>
          <w:lang w:val="es-CL"/>
        </w:rPr>
        <w:tab/>
        <w:t>Rechazo de la muestra</w:t>
      </w:r>
    </w:p>
    <w:p w14:paraId="53BCFA26" w14:textId="77777777" w:rsidR="00935B7B" w:rsidRPr="00A62154" w:rsidRDefault="00935B7B" w:rsidP="00935B7B">
      <w:pPr>
        <w:spacing w:before="120"/>
        <w:ind w:left="567"/>
        <w:jc w:val="both"/>
        <w:rPr>
          <w:rFonts w:ascii="Arial" w:hAnsi="Arial" w:cs="Arial"/>
          <w:sz w:val="22"/>
          <w:szCs w:val="22"/>
          <w:lang w:val="es-CL"/>
        </w:rPr>
      </w:pPr>
      <w:r w:rsidRPr="00A62154">
        <w:rPr>
          <w:rFonts w:ascii="Arial" w:hAnsi="Arial" w:cs="Arial"/>
          <w:sz w:val="22"/>
          <w:szCs w:val="22"/>
          <w:lang w:val="es-CL"/>
        </w:rPr>
        <w:t xml:space="preserve">De ser rechazada la muestra obtenida del lote, por ende el lote representado por dicha muestra, y si el importador requiriera volver a certificar dicho lote, deberá aplicar lo establecido en el punto 7.6 de la Norma Chilena </w:t>
      </w:r>
      <w:proofErr w:type="spellStart"/>
      <w:r w:rsidRPr="00A62154">
        <w:rPr>
          <w:rFonts w:ascii="Arial" w:hAnsi="Arial" w:cs="Arial"/>
          <w:sz w:val="22"/>
          <w:szCs w:val="22"/>
          <w:lang w:val="es-CL"/>
        </w:rPr>
        <w:t>NCh</w:t>
      </w:r>
      <w:proofErr w:type="spellEnd"/>
      <w:r w:rsidRPr="00A62154">
        <w:rPr>
          <w:rFonts w:ascii="Arial" w:hAnsi="Arial" w:cs="Arial"/>
          <w:sz w:val="22"/>
          <w:szCs w:val="22"/>
          <w:lang w:val="es-CL"/>
        </w:rPr>
        <w:t xml:space="preserve"> 44.Of2007, sus modificaciones o la disposición que la reemplace y el Organismo de Certificación dará instrucciones para que se extraiga en una segunda inspección una muestra igual al doble de la extraída en la primera inspección, de acuerdo a los niveles de aceptación señalados en el punto 5.2, del Capítulo III, del presente Protocolo.</w:t>
      </w:r>
    </w:p>
    <w:p w14:paraId="13D56B0F" w14:textId="77777777" w:rsidR="00935B7B" w:rsidRPr="00A62154" w:rsidRDefault="00935B7B" w:rsidP="00935B7B">
      <w:pPr>
        <w:spacing w:before="120"/>
        <w:ind w:left="567"/>
        <w:jc w:val="both"/>
        <w:rPr>
          <w:rFonts w:ascii="Arial" w:hAnsi="Arial" w:cs="Arial"/>
          <w:sz w:val="22"/>
          <w:szCs w:val="22"/>
          <w:lang w:val="es-CL"/>
        </w:rPr>
      </w:pPr>
      <w:r w:rsidRPr="00A62154">
        <w:rPr>
          <w:rFonts w:ascii="Arial" w:hAnsi="Arial" w:cs="Arial"/>
          <w:sz w:val="22"/>
          <w:szCs w:val="22"/>
          <w:lang w:val="es-CL"/>
        </w:rPr>
        <w:t xml:space="preserve">En el Certificado de Aprobación, en el Ítem Otros Antecedentes, se indicará que el producto fue aprobado en SEGUNDA INSPECCIÓN, señalando las causas del rechazo inicial.  </w:t>
      </w:r>
    </w:p>
    <w:p w14:paraId="7D78DD76" w14:textId="77777777" w:rsidR="00935B7B" w:rsidRPr="00A62154" w:rsidRDefault="00935B7B" w:rsidP="00935B7B">
      <w:pPr>
        <w:tabs>
          <w:tab w:val="left" w:pos="851"/>
        </w:tabs>
        <w:spacing w:before="120"/>
        <w:ind w:left="567"/>
        <w:jc w:val="both"/>
        <w:rPr>
          <w:rFonts w:ascii="Arial" w:hAnsi="Arial" w:cs="Arial"/>
          <w:sz w:val="22"/>
          <w:szCs w:val="22"/>
          <w:lang w:val="es-CL"/>
        </w:rPr>
      </w:pPr>
      <w:r w:rsidRPr="00A62154">
        <w:rPr>
          <w:rFonts w:ascii="Arial" w:hAnsi="Arial" w:cs="Arial"/>
          <w:sz w:val="22"/>
          <w:szCs w:val="22"/>
          <w:lang w:val="es-CL"/>
        </w:rPr>
        <w:t>En caso de mantenerse el rechazo, el organismo de certificación procederá a rechazar el lote, y deberá enviar una copia del informe de rechazo a la Superintendencia, en un plazo no superior a cinco días hábiles, a contar de la fecha de emisión del informe.</w:t>
      </w:r>
    </w:p>
    <w:p w14:paraId="20D4EEDB" w14:textId="77777777" w:rsidR="00935B7B" w:rsidRPr="00A62154" w:rsidRDefault="00935B7B" w:rsidP="00935B7B">
      <w:pPr>
        <w:tabs>
          <w:tab w:val="left" w:pos="851"/>
        </w:tabs>
        <w:spacing w:before="120"/>
        <w:ind w:left="567"/>
        <w:jc w:val="both"/>
        <w:rPr>
          <w:rFonts w:ascii="Arial" w:hAnsi="Arial" w:cs="Arial"/>
          <w:sz w:val="22"/>
          <w:szCs w:val="22"/>
          <w:lang w:val="es-CL"/>
        </w:rPr>
      </w:pPr>
    </w:p>
    <w:p w14:paraId="23DC0C1F" w14:textId="77777777" w:rsidR="00CE3AA5" w:rsidRPr="00A62154" w:rsidRDefault="00CE3AA5" w:rsidP="00935B7B">
      <w:pPr>
        <w:tabs>
          <w:tab w:val="left" w:pos="851"/>
        </w:tabs>
        <w:spacing w:before="120"/>
        <w:ind w:left="567"/>
        <w:jc w:val="both"/>
        <w:rPr>
          <w:rFonts w:ascii="Arial" w:hAnsi="Arial" w:cs="Arial"/>
          <w:sz w:val="22"/>
          <w:szCs w:val="22"/>
          <w:lang w:val="es-CL"/>
        </w:rPr>
      </w:pPr>
    </w:p>
    <w:p w14:paraId="4BC9BC74" w14:textId="77777777" w:rsidR="00935B7B" w:rsidRPr="00A62154" w:rsidRDefault="00935B7B" w:rsidP="00935B7B">
      <w:pPr>
        <w:pStyle w:val="Ttulo6"/>
        <w:tabs>
          <w:tab w:val="clear" w:pos="3686"/>
          <w:tab w:val="left" w:pos="567"/>
        </w:tabs>
        <w:rPr>
          <w:bCs w:val="0"/>
          <w:u w:val="double"/>
        </w:rPr>
      </w:pPr>
      <w:r w:rsidRPr="00A62154">
        <w:rPr>
          <w:shd w:val="clear" w:color="auto" w:fill="FFFFFF"/>
        </w:rPr>
        <w:t xml:space="preserve">CAPITULO </w:t>
      </w:r>
      <w:r w:rsidRPr="00A62154">
        <w:t xml:space="preserve">IV.- </w:t>
      </w:r>
      <w:r w:rsidRPr="00A62154">
        <w:rPr>
          <w:bCs w:val="0"/>
          <w:u w:val="double"/>
        </w:rPr>
        <w:t xml:space="preserve">MARCADO NACIONAL </w:t>
      </w:r>
    </w:p>
    <w:p w14:paraId="154F9B04" w14:textId="77777777" w:rsidR="00935B7B" w:rsidRPr="00A62154" w:rsidRDefault="00935B7B" w:rsidP="00935B7B">
      <w:pPr>
        <w:rPr>
          <w:lang w:val="es-CL"/>
        </w:rPr>
      </w:pPr>
    </w:p>
    <w:p w14:paraId="29FA9902" w14:textId="77777777" w:rsidR="00935B7B" w:rsidRPr="00A62154" w:rsidRDefault="00935B7B" w:rsidP="00935B7B">
      <w:pPr>
        <w:jc w:val="both"/>
        <w:rPr>
          <w:rFonts w:ascii="Arial" w:hAnsi="Arial" w:cs="Arial"/>
          <w:sz w:val="22"/>
          <w:lang w:val="es-MX"/>
        </w:rPr>
      </w:pPr>
    </w:p>
    <w:p w14:paraId="0DCCB02E" w14:textId="77777777" w:rsidR="00935B7B" w:rsidRPr="00A62154" w:rsidRDefault="00935B7B" w:rsidP="00935B7B">
      <w:pPr>
        <w:pStyle w:val="Sangra3detindependiente"/>
        <w:numPr>
          <w:ilvl w:val="0"/>
          <w:numId w:val="5"/>
        </w:numPr>
        <w:tabs>
          <w:tab w:val="clear" w:pos="855"/>
          <w:tab w:val="num" w:pos="567"/>
        </w:tabs>
        <w:ind w:left="567" w:hanging="567"/>
        <w:jc w:val="both"/>
        <w:rPr>
          <w:bCs/>
          <w:sz w:val="22"/>
        </w:rPr>
      </w:pPr>
      <w:r w:rsidRPr="00A62154">
        <w:rPr>
          <w:bCs/>
          <w:sz w:val="22"/>
        </w:rPr>
        <w:t xml:space="preserve">Cualquiera sea el sistema de Certificación aplicado para la obtención del Certificado de Aprobación para este producto, el Organismo de Certificación deberá verificar que el producto cuente con lo siguiente: </w:t>
      </w:r>
    </w:p>
    <w:p w14:paraId="008F8F02" w14:textId="77777777" w:rsidR="00935B7B" w:rsidRPr="00A62154" w:rsidRDefault="00935B7B" w:rsidP="00935B7B">
      <w:pPr>
        <w:pStyle w:val="Sangra3detindependiente"/>
        <w:tabs>
          <w:tab w:val="num" w:pos="567"/>
        </w:tabs>
        <w:ind w:left="0"/>
        <w:jc w:val="both"/>
        <w:rPr>
          <w:bCs/>
          <w:sz w:val="22"/>
        </w:rPr>
      </w:pPr>
    </w:p>
    <w:p w14:paraId="1E6DFF58" w14:textId="77777777" w:rsidR="00935B7B" w:rsidRPr="00A62154" w:rsidRDefault="00935B7B" w:rsidP="00935B7B">
      <w:pPr>
        <w:pStyle w:val="Sangra3detindependiente"/>
        <w:numPr>
          <w:ilvl w:val="0"/>
          <w:numId w:val="6"/>
        </w:numPr>
        <w:tabs>
          <w:tab w:val="clear" w:pos="1410"/>
          <w:tab w:val="num" w:pos="567"/>
          <w:tab w:val="num" w:pos="851"/>
        </w:tabs>
        <w:ind w:left="851" w:hanging="284"/>
        <w:jc w:val="both"/>
        <w:rPr>
          <w:bCs/>
          <w:sz w:val="22"/>
        </w:rPr>
      </w:pPr>
      <w:r w:rsidRPr="00A62154">
        <w:rPr>
          <w:bCs/>
          <w:sz w:val="22"/>
        </w:rPr>
        <w:t>Marcado de acuerdo con lo dispuesto en la Cláusula 7</w:t>
      </w:r>
      <w:r w:rsidRPr="00A62154">
        <w:rPr>
          <w:bCs/>
          <w:color w:val="FF0000"/>
          <w:sz w:val="22"/>
        </w:rPr>
        <w:t xml:space="preserve"> </w:t>
      </w:r>
      <w:r w:rsidRPr="00A62154">
        <w:rPr>
          <w:bCs/>
          <w:sz w:val="22"/>
        </w:rPr>
        <w:t>de la TABLA A, del presente protocolo.</w:t>
      </w:r>
    </w:p>
    <w:p w14:paraId="7CE98E9C" w14:textId="77777777" w:rsidR="00935B7B" w:rsidRPr="00A62154" w:rsidRDefault="00935B7B" w:rsidP="00935B7B">
      <w:pPr>
        <w:pStyle w:val="Sangra3detindependiente"/>
        <w:numPr>
          <w:ilvl w:val="0"/>
          <w:numId w:val="6"/>
        </w:numPr>
        <w:tabs>
          <w:tab w:val="clear" w:pos="1410"/>
          <w:tab w:val="num" w:pos="567"/>
          <w:tab w:val="num" w:pos="851"/>
        </w:tabs>
        <w:ind w:left="851" w:hanging="284"/>
        <w:jc w:val="both"/>
        <w:rPr>
          <w:bCs/>
          <w:sz w:val="22"/>
        </w:rPr>
      </w:pPr>
      <w:r w:rsidRPr="00A62154">
        <w:rPr>
          <w:bCs/>
          <w:sz w:val="22"/>
        </w:rPr>
        <w:t>Mes/año de fabricación del producto y/o número de serie, u otro medio de trazabilidad, el que deberá marcarse en el cuerpo del producto, y cuya constancia se debe registrar en el certificado de aprobación y/o seguimiento.</w:t>
      </w:r>
    </w:p>
    <w:p w14:paraId="2710F27E" w14:textId="77777777" w:rsidR="00935B7B" w:rsidRPr="00A62154" w:rsidRDefault="00935B7B" w:rsidP="00935B7B">
      <w:pPr>
        <w:pStyle w:val="Sangra3detindependiente"/>
        <w:numPr>
          <w:ilvl w:val="0"/>
          <w:numId w:val="6"/>
        </w:numPr>
        <w:tabs>
          <w:tab w:val="clear" w:pos="1410"/>
          <w:tab w:val="num" w:pos="851"/>
        </w:tabs>
        <w:ind w:left="851" w:hanging="284"/>
        <w:jc w:val="both"/>
        <w:rPr>
          <w:bCs/>
          <w:sz w:val="22"/>
        </w:rPr>
      </w:pPr>
      <w:r w:rsidRPr="00A62154">
        <w:rPr>
          <w:bCs/>
          <w:sz w:val="22"/>
        </w:rPr>
        <w:t>País de fabricación del producto.</w:t>
      </w:r>
    </w:p>
    <w:p w14:paraId="503398B9" w14:textId="77777777" w:rsidR="00935B7B" w:rsidRPr="00A62154" w:rsidRDefault="00935B7B" w:rsidP="00935B7B">
      <w:pPr>
        <w:pStyle w:val="Sangra3detindependiente"/>
        <w:numPr>
          <w:ilvl w:val="0"/>
          <w:numId w:val="6"/>
        </w:numPr>
        <w:tabs>
          <w:tab w:val="clear" w:pos="1410"/>
          <w:tab w:val="num" w:pos="851"/>
        </w:tabs>
        <w:ind w:left="851" w:hanging="284"/>
        <w:jc w:val="both"/>
        <w:rPr>
          <w:bCs/>
          <w:sz w:val="22"/>
        </w:rPr>
      </w:pPr>
      <w:r w:rsidRPr="00A62154">
        <w:rPr>
          <w:bCs/>
          <w:sz w:val="22"/>
        </w:rPr>
        <w:t>Marcado de Certificación (Sello SEC), de acuerdo con R.E. N°2142, de fecha 31.10.2012, emitido por esta Superintendencia.</w:t>
      </w:r>
    </w:p>
    <w:p w14:paraId="6676DFF3" w14:textId="77777777" w:rsidR="00935B7B" w:rsidRPr="00A62154" w:rsidRDefault="00935B7B" w:rsidP="00935B7B">
      <w:pPr>
        <w:pStyle w:val="Sangra3detindependiente"/>
        <w:ind w:left="851"/>
        <w:jc w:val="both"/>
        <w:rPr>
          <w:bCs/>
          <w:sz w:val="22"/>
          <w:lang w:val="es-CL"/>
        </w:rPr>
      </w:pPr>
    </w:p>
    <w:p w14:paraId="797A58F2" w14:textId="77777777" w:rsidR="00935B7B" w:rsidRPr="00A62154" w:rsidRDefault="00935B7B" w:rsidP="00935B7B">
      <w:pPr>
        <w:ind w:left="567" w:hanging="567"/>
        <w:rPr>
          <w:rFonts w:ascii="Arial" w:hAnsi="Arial" w:cs="Arial"/>
          <w:b/>
          <w:bCs/>
          <w:lang w:val="es-ES"/>
        </w:rPr>
      </w:pPr>
      <w:r w:rsidRPr="00A62154">
        <w:rPr>
          <w:rFonts w:ascii="Arial" w:hAnsi="Arial" w:cs="Arial"/>
          <w:b/>
          <w:sz w:val="22"/>
          <w:lang w:val="es-CL"/>
        </w:rPr>
        <w:t>2.</w:t>
      </w:r>
      <w:r w:rsidRPr="00A62154">
        <w:rPr>
          <w:rFonts w:ascii="Arial" w:hAnsi="Arial" w:cs="Arial"/>
          <w:bCs/>
          <w:sz w:val="22"/>
          <w:lang w:val="es-CL"/>
        </w:rPr>
        <w:tab/>
        <w:t>Ante el incumplimiento de las instrucciones anteriores, el Organismo de Certificación deberá rechazar el producto</w:t>
      </w:r>
    </w:p>
    <w:p w14:paraId="65B33CCA" w14:textId="77777777" w:rsidR="00935B7B" w:rsidRPr="00A62154" w:rsidRDefault="00935B7B" w:rsidP="00935B7B">
      <w:pPr>
        <w:rPr>
          <w:rFonts w:ascii="Arial" w:hAnsi="Arial" w:cs="Arial"/>
          <w:b/>
          <w:bCs/>
          <w:lang w:val="es-CL"/>
        </w:rPr>
      </w:pPr>
    </w:p>
    <w:p w14:paraId="282FFB68" w14:textId="77777777" w:rsidR="00935B7B" w:rsidRPr="00A62154" w:rsidRDefault="00935B7B" w:rsidP="00935B7B">
      <w:pPr>
        <w:ind w:left="567" w:hanging="567"/>
        <w:rPr>
          <w:rFonts w:ascii="Arial" w:hAnsi="Arial" w:cs="Arial"/>
          <w:b/>
          <w:bCs/>
          <w:color w:val="000000"/>
        </w:rPr>
      </w:pPr>
    </w:p>
    <w:p w14:paraId="53CC9F72" w14:textId="77777777" w:rsidR="00935B7B" w:rsidRPr="00A62154" w:rsidRDefault="00935B7B" w:rsidP="00935B7B">
      <w:pPr>
        <w:ind w:left="567" w:hanging="567"/>
        <w:rPr>
          <w:rFonts w:ascii="Arial" w:hAnsi="Arial" w:cs="Arial"/>
          <w:b/>
          <w:bCs/>
          <w:color w:val="000000"/>
        </w:rPr>
      </w:pPr>
    </w:p>
    <w:p w14:paraId="6C0DAA02" w14:textId="77777777" w:rsidR="00935B7B" w:rsidRPr="00A62154" w:rsidRDefault="00935B7B" w:rsidP="00935B7B">
      <w:pPr>
        <w:ind w:left="567" w:hanging="567"/>
        <w:rPr>
          <w:rFonts w:ascii="Arial" w:hAnsi="Arial" w:cs="Arial"/>
          <w:b/>
          <w:bCs/>
          <w:color w:val="000000"/>
        </w:rPr>
      </w:pPr>
      <w:r w:rsidRPr="00A62154">
        <w:rPr>
          <w:rFonts w:ascii="Arial" w:hAnsi="Arial" w:cs="Arial"/>
          <w:b/>
          <w:bCs/>
          <w:color w:val="000000"/>
        </w:rPr>
        <w:t>RHO/SVA/</w:t>
      </w:r>
      <w:proofErr w:type="spellStart"/>
      <w:r w:rsidRPr="00A62154">
        <w:rPr>
          <w:rFonts w:ascii="Arial" w:hAnsi="Arial" w:cs="Arial"/>
          <w:b/>
          <w:bCs/>
          <w:color w:val="000000"/>
        </w:rPr>
        <w:t>sva</w:t>
      </w:r>
      <w:proofErr w:type="spellEnd"/>
    </w:p>
    <w:p w14:paraId="63400782" w14:textId="77777777" w:rsidR="00935B7B" w:rsidRPr="00A62154" w:rsidRDefault="00935B7B" w:rsidP="00935B7B">
      <w:pPr>
        <w:ind w:left="567" w:hanging="567"/>
        <w:jc w:val="center"/>
        <w:rPr>
          <w:rFonts w:ascii="Arial" w:hAnsi="Arial" w:cs="Arial"/>
          <w:b/>
          <w:bCs/>
          <w:lang w:val="es-CL"/>
        </w:rPr>
      </w:pPr>
      <w:r w:rsidRPr="00A62154">
        <w:rPr>
          <w:rFonts w:ascii="Arial" w:hAnsi="Arial" w:cs="Arial"/>
          <w:b/>
          <w:bCs/>
          <w:color w:val="000000"/>
          <w:sz w:val="24"/>
          <w:szCs w:val="24"/>
          <w:lang w:val="es-CL"/>
        </w:rPr>
        <w:br w:type="page"/>
        <w:t xml:space="preserve">Anexo A </w:t>
      </w:r>
      <w:r w:rsidRPr="00A62154">
        <w:rPr>
          <w:rFonts w:ascii="Arial" w:hAnsi="Arial" w:cs="Arial"/>
          <w:b/>
          <w:bCs/>
          <w:sz w:val="22"/>
          <w:szCs w:val="22"/>
          <w:lang w:val="es-ES"/>
        </w:rPr>
        <w:t>(Obligatorio)</w:t>
      </w:r>
    </w:p>
    <w:p w14:paraId="2A6CFEF0" w14:textId="77777777" w:rsidR="00935B7B" w:rsidRPr="00A62154" w:rsidRDefault="00935B7B" w:rsidP="00935B7B">
      <w:pPr>
        <w:rPr>
          <w:rFonts w:ascii="Arial" w:hAnsi="Arial" w:cs="Arial"/>
          <w:bCs/>
          <w:color w:val="000000"/>
          <w:sz w:val="24"/>
          <w:szCs w:val="24"/>
          <w:lang w:val="es-CL"/>
        </w:rPr>
      </w:pPr>
    </w:p>
    <w:p w14:paraId="327D0891" w14:textId="77777777" w:rsidR="00935B7B" w:rsidRPr="00A62154" w:rsidRDefault="00935B7B" w:rsidP="00935B7B">
      <w:pPr>
        <w:rPr>
          <w:rFonts w:ascii="Arial" w:hAnsi="Arial" w:cs="Arial"/>
          <w:bCs/>
          <w:color w:val="000000"/>
          <w:sz w:val="24"/>
          <w:szCs w:val="24"/>
          <w:lang w:val="es-CL"/>
        </w:rPr>
      </w:pPr>
    </w:p>
    <w:p w14:paraId="01BE722E" w14:textId="77777777" w:rsidR="00935B7B" w:rsidRPr="00A62154" w:rsidRDefault="00935B7B" w:rsidP="00935B7B">
      <w:pPr>
        <w:rPr>
          <w:rFonts w:ascii="Arial" w:hAnsi="Arial" w:cs="Arial"/>
          <w:bCs/>
          <w:sz w:val="22"/>
          <w:szCs w:val="18"/>
          <w:lang w:val="es-CL"/>
        </w:rPr>
      </w:pPr>
      <w:r w:rsidRPr="00A62154">
        <w:rPr>
          <w:rFonts w:ascii="Arial" w:hAnsi="Arial" w:cs="Arial"/>
          <w:bCs/>
          <w:sz w:val="22"/>
          <w:szCs w:val="18"/>
          <w:lang w:val="es-CL"/>
        </w:rPr>
        <w:t>Tabla A.1 Campos para el registro de componentes</w:t>
      </w:r>
    </w:p>
    <w:p w14:paraId="022EF77A" w14:textId="77777777" w:rsidR="00935B7B" w:rsidRPr="00A62154" w:rsidRDefault="00935B7B" w:rsidP="00935B7B">
      <w:pPr>
        <w:rPr>
          <w:rFonts w:ascii="Arial" w:hAnsi="Arial" w:cs="Arial"/>
          <w:bCs/>
          <w:sz w:val="22"/>
          <w:szCs w:val="18"/>
          <w:lang w:val="es-C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2"/>
        <w:gridCol w:w="1726"/>
        <w:gridCol w:w="1161"/>
        <w:gridCol w:w="1245"/>
        <w:gridCol w:w="1684"/>
        <w:gridCol w:w="1472"/>
      </w:tblGrid>
      <w:tr w:rsidR="00935B7B" w:rsidRPr="00A62154" w14:paraId="62DD3E62" w14:textId="77777777" w:rsidTr="008C103B">
        <w:tc>
          <w:tcPr>
            <w:tcW w:w="1641" w:type="dxa"/>
          </w:tcPr>
          <w:p w14:paraId="5ED8AF9B" w14:textId="77777777" w:rsidR="00935B7B" w:rsidRPr="00A62154" w:rsidRDefault="00935B7B" w:rsidP="008C103B">
            <w:pPr>
              <w:jc w:val="center"/>
              <w:rPr>
                <w:rFonts w:ascii="Arial" w:hAnsi="Arial" w:cs="Arial"/>
                <w:bCs/>
                <w:sz w:val="22"/>
                <w:szCs w:val="18"/>
                <w:lang w:val="es-CL"/>
              </w:rPr>
            </w:pPr>
            <w:r w:rsidRPr="00A62154">
              <w:rPr>
                <w:rFonts w:ascii="Arial" w:hAnsi="Arial" w:cs="Arial"/>
                <w:bCs/>
                <w:sz w:val="22"/>
                <w:szCs w:val="18"/>
                <w:lang w:val="es-CL"/>
              </w:rPr>
              <w:t>Identificador</w:t>
            </w:r>
          </w:p>
        </w:tc>
        <w:tc>
          <w:tcPr>
            <w:tcW w:w="1923" w:type="dxa"/>
          </w:tcPr>
          <w:p w14:paraId="39D5A532" w14:textId="77777777" w:rsidR="00935B7B" w:rsidRPr="00A62154" w:rsidRDefault="00935B7B" w:rsidP="008C103B">
            <w:pPr>
              <w:jc w:val="center"/>
              <w:rPr>
                <w:rFonts w:ascii="Arial" w:hAnsi="Arial" w:cs="Arial"/>
                <w:bCs/>
                <w:sz w:val="22"/>
                <w:szCs w:val="18"/>
                <w:lang w:val="es-CL"/>
              </w:rPr>
            </w:pPr>
            <w:r w:rsidRPr="00A62154">
              <w:rPr>
                <w:rFonts w:ascii="Arial" w:hAnsi="Arial" w:cs="Arial"/>
                <w:bCs/>
                <w:sz w:val="22"/>
                <w:szCs w:val="18"/>
                <w:lang w:val="es-CL"/>
              </w:rPr>
              <w:t>Componente</w:t>
            </w:r>
          </w:p>
        </w:tc>
        <w:tc>
          <w:tcPr>
            <w:tcW w:w="1424" w:type="dxa"/>
          </w:tcPr>
          <w:p w14:paraId="542F43D5" w14:textId="77777777" w:rsidR="00935B7B" w:rsidRPr="00A62154" w:rsidRDefault="00935B7B" w:rsidP="008C103B">
            <w:pPr>
              <w:jc w:val="center"/>
              <w:rPr>
                <w:rFonts w:ascii="Arial" w:hAnsi="Arial" w:cs="Arial"/>
                <w:bCs/>
                <w:sz w:val="22"/>
                <w:szCs w:val="18"/>
                <w:lang w:val="es-CL"/>
              </w:rPr>
            </w:pPr>
            <w:r w:rsidRPr="00A62154">
              <w:rPr>
                <w:rFonts w:ascii="Arial" w:hAnsi="Arial" w:cs="Arial"/>
                <w:bCs/>
                <w:sz w:val="22"/>
                <w:szCs w:val="18"/>
                <w:lang w:val="es-CL"/>
              </w:rPr>
              <w:t>Marca</w:t>
            </w:r>
          </w:p>
        </w:tc>
        <w:tc>
          <w:tcPr>
            <w:tcW w:w="1487" w:type="dxa"/>
          </w:tcPr>
          <w:p w14:paraId="344A25F6" w14:textId="77777777" w:rsidR="00935B7B" w:rsidRPr="00A62154" w:rsidRDefault="00935B7B" w:rsidP="008C103B">
            <w:pPr>
              <w:jc w:val="center"/>
              <w:rPr>
                <w:rFonts w:ascii="Arial" w:hAnsi="Arial" w:cs="Arial"/>
                <w:bCs/>
                <w:sz w:val="22"/>
                <w:szCs w:val="18"/>
                <w:lang w:val="es-CL"/>
              </w:rPr>
            </w:pPr>
            <w:r w:rsidRPr="00A62154">
              <w:rPr>
                <w:rFonts w:ascii="Arial" w:hAnsi="Arial" w:cs="Arial"/>
                <w:bCs/>
                <w:sz w:val="22"/>
                <w:szCs w:val="18"/>
                <w:lang w:val="es-CL"/>
              </w:rPr>
              <w:t>Modelo</w:t>
            </w:r>
          </w:p>
        </w:tc>
        <w:tc>
          <w:tcPr>
            <w:tcW w:w="1073" w:type="dxa"/>
          </w:tcPr>
          <w:p w14:paraId="1B9F1135" w14:textId="77777777" w:rsidR="00935B7B" w:rsidRPr="00A62154" w:rsidRDefault="00935B7B" w:rsidP="008C103B">
            <w:pPr>
              <w:jc w:val="center"/>
              <w:rPr>
                <w:rFonts w:ascii="Arial" w:hAnsi="Arial" w:cs="Arial"/>
                <w:bCs/>
                <w:sz w:val="22"/>
                <w:szCs w:val="18"/>
                <w:lang w:val="es-CL"/>
              </w:rPr>
            </w:pPr>
            <w:r w:rsidRPr="00A62154">
              <w:rPr>
                <w:rFonts w:ascii="Arial" w:hAnsi="Arial" w:cs="Arial"/>
                <w:bCs/>
                <w:sz w:val="22"/>
                <w:szCs w:val="18"/>
                <w:lang w:val="es-CL"/>
              </w:rPr>
              <w:t>Características</w:t>
            </w:r>
          </w:p>
          <w:p w14:paraId="4063D2A1" w14:textId="77777777" w:rsidR="00935B7B" w:rsidRPr="00A62154" w:rsidRDefault="00935B7B" w:rsidP="008C103B">
            <w:pPr>
              <w:jc w:val="center"/>
              <w:rPr>
                <w:rFonts w:ascii="Arial" w:hAnsi="Arial" w:cs="Arial"/>
                <w:bCs/>
                <w:sz w:val="22"/>
                <w:szCs w:val="18"/>
                <w:lang w:val="es-CL"/>
              </w:rPr>
            </w:pPr>
            <w:r w:rsidRPr="00A62154">
              <w:rPr>
                <w:rFonts w:ascii="Arial" w:hAnsi="Arial" w:cs="Arial"/>
                <w:bCs/>
                <w:sz w:val="22"/>
                <w:szCs w:val="18"/>
                <w:lang w:val="es-CL"/>
              </w:rPr>
              <w:t xml:space="preserve">Técnicas </w:t>
            </w:r>
          </w:p>
        </w:tc>
        <w:tc>
          <w:tcPr>
            <w:tcW w:w="1508" w:type="dxa"/>
          </w:tcPr>
          <w:p w14:paraId="5094430E" w14:textId="77777777" w:rsidR="00935B7B" w:rsidRPr="00A62154" w:rsidRDefault="00935B7B" w:rsidP="008C103B">
            <w:pPr>
              <w:jc w:val="center"/>
              <w:rPr>
                <w:rFonts w:ascii="Arial" w:hAnsi="Arial" w:cs="Arial"/>
                <w:bCs/>
                <w:sz w:val="22"/>
                <w:szCs w:val="18"/>
                <w:lang w:val="es-CL"/>
              </w:rPr>
            </w:pPr>
            <w:r w:rsidRPr="00A62154">
              <w:rPr>
                <w:rFonts w:ascii="Arial" w:hAnsi="Arial" w:cs="Arial"/>
                <w:bCs/>
                <w:sz w:val="22"/>
                <w:szCs w:val="18"/>
                <w:lang w:val="es-CL"/>
              </w:rPr>
              <w:t>Marca de Certificación</w:t>
            </w:r>
          </w:p>
        </w:tc>
      </w:tr>
      <w:tr w:rsidR="00935B7B" w:rsidRPr="00A62154" w14:paraId="03F95AB1" w14:textId="77777777" w:rsidTr="008C103B">
        <w:tc>
          <w:tcPr>
            <w:tcW w:w="1641" w:type="dxa"/>
          </w:tcPr>
          <w:p w14:paraId="5CAF2EAF" w14:textId="77777777" w:rsidR="00935B7B" w:rsidRPr="00A62154" w:rsidRDefault="00935B7B" w:rsidP="008C103B">
            <w:pPr>
              <w:rPr>
                <w:rFonts w:ascii="Arial" w:hAnsi="Arial" w:cs="Arial"/>
                <w:bCs/>
                <w:sz w:val="22"/>
                <w:szCs w:val="18"/>
                <w:lang w:val="es-CL"/>
              </w:rPr>
            </w:pPr>
          </w:p>
        </w:tc>
        <w:tc>
          <w:tcPr>
            <w:tcW w:w="1923" w:type="dxa"/>
          </w:tcPr>
          <w:p w14:paraId="479EDDCB" w14:textId="77777777" w:rsidR="00935B7B" w:rsidRPr="00A62154" w:rsidRDefault="00935B7B" w:rsidP="008C103B">
            <w:pPr>
              <w:rPr>
                <w:rFonts w:ascii="Arial" w:hAnsi="Arial" w:cs="Arial"/>
                <w:bCs/>
                <w:sz w:val="22"/>
                <w:szCs w:val="18"/>
                <w:lang w:val="es-CL"/>
              </w:rPr>
            </w:pPr>
          </w:p>
        </w:tc>
        <w:tc>
          <w:tcPr>
            <w:tcW w:w="1424" w:type="dxa"/>
          </w:tcPr>
          <w:p w14:paraId="34AF9601" w14:textId="77777777" w:rsidR="00935B7B" w:rsidRPr="00A62154" w:rsidRDefault="00935B7B" w:rsidP="008C103B">
            <w:pPr>
              <w:rPr>
                <w:rFonts w:ascii="Arial" w:hAnsi="Arial" w:cs="Arial"/>
                <w:bCs/>
                <w:sz w:val="22"/>
                <w:szCs w:val="18"/>
                <w:lang w:val="es-CL"/>
              </w:rPr>
            </w:pPr>
          </w:p>
        </w:tc>
        <w:tc>
          <w:tcPr>
            <w:tcW w:w="1487" w:type="dxa"/>
          </w:tcPr>
          <w:p w14:paraId="4F1A755C" w14:textId="77777777" w:rsidR="00935B7B" w:rsidRPr="00A62154" w:rsidRDefault="00935B7B" w:rsidP="008C103B">
            <w:pPr>
              <w:rPr>
                <w:rFonts w:ascii="Arial" w:hAnsi="Arial" w:cs="Arial"/>
                <w:bCs/>
                <w:sz w:val="22"/>
                <w:szCs w:val="18"/>
                <w:lang w:val="es-CL"/>
              </w:rPr>
            </w:pPr>
          </w:p>
        </w:tc>
        <w:tc>
          <w:tcPr>
            <w:tcW w:w="1073" w:type="dxa"/>
          </w:tcPr>
          <w:p w14:paraId="451531D3" w14:textId="77777777" w:rsidR="00935B7B" w:rsidRPr="00A62154" w:rsidRDefault="00935B7B" w:rsidP="008C103B">
            <w:pPr>
              <w:rPr>
                <w:rFonts w:ascii="Arial" w:hAnsi="Arial" w:cs="Arial"/>
                <w:bCs/>
                <w:sz w:val="22"/>
                <w:szCs w:val="18"/>
                <w:lang w:val="es-CL"/>
              </w:rPr>
            </w:pPr>
          </w:p>
        </w:tc>
        <w:tc>
          <w:tcPr>
            <w:tcW w:w="1508" w:type="dxa"/>
          </w:tcPr>
          <w:p w14:paraId="5925389A" w14:textId="77777777" w:rsidR="00935B7B" w:rsidRPr="00A62154" w:rsidRDefault="00935B7B" w:rsidP="008C103B">
            <w:pPr>
              <w:rPr>
                <w:rFonts w:ascii="Arial" w:hAnsi="Arial" w:cs="Arial"/>
                <w:bCs/>
                <w:sz w:val="22"/>
                <w:szCs w:val="18"/>
                <w:lang w:val="es-CL"/>
              </w:rPr>
            </w:pPr>
          </w:p>
        </w:tc>
      </w:tr>
      <w:tr w:rsidR="00935B7B" w:rsidRPr="00A62154" w14:paraId="7D816370" w14:textId="77777777" w:rsidTr="008C103B">
        <w:tc>
          <w:tcPr>
            <w:tcW w:w="1641" w:type="dxa"/>
          </w:tcPr>
          <w:p w14:paraId="1018FD9D" w14:textId="77777777" w:rsidR="00935B7B" w:rsidRPr="00A62154" w:rsidRDefault="00935B7B" w:rsidP="008C103B">
            <w:pPr>
              <w:rPr>
                <w:rFonts w:ascii="Arial" w:hAnsi="Arial" w:cs="Arial"/>
                <w:bCs/>
                <w:sz w:val="22"/>
                <w:szCs w:val="18"/>
                <w:lang w:val="es-CL"/>
              </w:rPr>
            </w:pPr>
          </w:p>
        </w:tc>
        <w:tc>
          <w:tcPr>
            <w:tcW w:w="1923" w:type="dxa"/>
          </w:tcPr>
          <w:p w14:paraId="29C62430" w14:textId="77777777" w:rsidR="00935B7B" w:rsidRPr="00A62154" w:rsidRDefault="00935B7B" w:rsidP="008C103B">
            <w:pPr>
              <w:rPr>
                <w:rFonts w:ascii="Arial" w:hAnsi="Arial" w:cs="Arial"/>
                <w:bCs/>
                <w:sz w:val="22"/>
                <w:szCs w:val="18"/>
                <w:lang w:val="es-CL"/>
              </w:rPr>
            </w:pPr>
          </w:p>
        </w:tc>
        <w:tc>
          <w:tcPr>
            <w:tcW w:w="1424" w:type="dxa"/>
          </w:tcPr>
          <w:p w14:paraId="31670919" w14:textId="77777777" w:rsidR="00935B7B" w:rsidRPr="00A62154" w:rsidRDefault="00935B7B" w:rsidP="008C103B">
            <w:pPr>
              <w:rPr>
                <w:rFonts w:ascii="Arial" w:hAnsi="Arial" w:cs="Arial"/>
                <w:bCs/>
                <w:sz w:val="22"/>
                <w:szCs w:val="18"/>
                <w:lang w:val="es-CL"/>
              </w:rPr>
            </w:pPr>
          </w:p>
        </w:tc>
        <w:tc>
          <w:tcPr>
            <w:tcW w:w="1487" w:type="dxa"/>
          </w:tcPr>
          <w:p w14:paraId="58D4DEBE" w14:textId="77777777" w:rsidR="00935B7B" w:rsidRPr="00A62154" w:rsidRDefault="00935B7B" w:rsidP="008C103B">
            <w:pPr>
              <w:rPr>
                <w:rFonts w:ascii="Arial" w:hAnsi="Arial" w:cs="Arial"/>
                <w:bCs/>
                <w:sz w:val="22"/>
                <w:szCs w:val="18"/>
                <w:lang w:val="es-CL"/>
              </w:rPr>
            </w:pPr>
          </w:p>
        </w:tc>
        <w:tc>
          <w:tcPr>
            <w:tcW w:w="1073" w:type="dxa"/>
          </w:tcPr>
          <w:p w14:paraId="797216FB" w14:textId="77777777" w:rsidR="00935B7B" w:rsidRPr="00A62154" w:rsidRDefault="00935B7B" w:rsidP="008C103B">
            <w:pPr>
              <w:rPr>
                <w:rFonts w:ascii="Arial" w:hAnsi="Arial" w:cs="Arial"/>
                <w:bCs/>
                <w:sz w:val="22"/>
                <w:szCs w:val="18"/>
                <w:lang w:val="es-CL"/>
              </w:rPr>
            </w:pPr>
          </w:p>
        </w:tc>
        <w:tc>
          <w:tcPr>
            <w:tcW w:w="1508" w:type="dxa"/>
          </w:tcPr>
          <w:p w14:paraId="28E893F8" w14:textId="77777777" w:rsidR="00935B7B" w:rsidRPr="00A62154" w:rsidRDefault="00935B7B" w:rsidP="008C103B">
            <w:pPr>
              <w:rPr>
                <w:rFonts w:ascii="Arial" w:hAnsi="Arial" w:cs="Arial"/>
                <w:bCs/>
                <w:sz w:val="22"/>
                <w:szCs w:val="18"/>
                <w:lang w:val="es-CL"/>
              </w:rPr>
            </w:pPr>
          </w:p>
        </w:tc>
      </w:tr>
    </w:tbl>
    <w:p w14:paraId="67D0B16D" w14:textId="77777777" w:rsidR="00935B7B" w:rsidRPr="00A62154" w:rsidRDefault="00935B7B" w:rsidP="00935B7B">
      <w:pPr>
        <w:rPr>
          <w:rFonts w:ascii="Arial" w:hAnsi="Arial" w:cs="Arial"/>
          <w:bCs/>
          <w:sz w:val="22"/>
          <w:szCs w:val="18"/>
          <w:lang w:val="es-CL"/>
        </w:rPr>
      </w:pPr>
    </w:p>
    <w:p w14:paraId="4C33989C" w14:textId="77777777" w:rsidR="00935B7B" w:rsidRPr="00A62154" w:rsidRDefault="00935B7B" w:rsidP="00935B7B">
      <w:pPr>
        <w:rPr>
          <w:rFonts w:ascii="Arial" w:hAnsi="Arial" w:cs="Arial"/>
          <w:bCs/>
          <w:color w:val="000000"/>
          <w:sz w:val="24"/>
          <w:szCs w:val="24"/>
          <w:lang w:val="en-GB"/>
        </w:rPr>
      </w:pPr>
    </w:p>
    <w:p w14:paraId="727275BB" w14:textId="77777777" w:rsidR="00935B7B" w:rsidRPr="00A62154" w:rsidRDefault="00935B7B" w:rsidP="00935B7B">
      <w:pPr>
        <w:rPr>
          <w:rFonts w:ascii="Arial" w:hAnsi="Arial" w:cs="Arial"/>
          <w:bCs/>
          <w:color w:val="000000"/>
          <w:sz w:val="22"/>
          <w:szCs w:val="22"/>
          <w:lang w:val="es-ES"/>
        </w:rPr>
      </w:pPr>
      <w:r w:rsidRPr="00A62154">
        <w:rPr>
          <w:rFonts w:ascii="Arial" w:hAnsi="Arial" w:cs="Arial"/>
          <w:bCs/>
          <w:color w:val="000000"/>
          <w:sz w:val="22"/>
          <w:szCs w:val="22"/>
          <w:lang w:val="es-ES"/>
        </w:rPr>
        <w:t>Descripción de los Campos:</w:t>
      </w:r>
    </w:p>
    <w:p w14:paraId="2C1B77B4" w14:textId="77777777" w:rsidR="00935B7B" w:rsidRPr="00A62154" w:rsidRDefault="00935B7B" w:rsidP="00935B7B">
      <w:pPr>
        <w:rPr>
          <w:rFonts w:ascii="Arial" w:hAnsi="Arial" w:cs="Arial"/>
          <w:bCs/>
          <w:color w:val="000000"/>
          <w:sz w:val="22"/>
          <w:szCs w:val="22"/>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4"/>
        <w:gridCol w:w="7146"/>
      </w:tblGrid>
      <w:tr w:rsidR="00935B7B" w:rsidRPr="00A62154" w14:paraId="01011769" w14:textId="77777777" w:rsidTr="008C103B">
        <w:tc>
          <w:tcPr>
            <w:tcW w:w="1668" w:type="dxa"/>
            <w:tcBorders>
              <w:top w:val="single" w:sz="4" w:space="0" w:color="000000"/>
              <w:left w:val="single" w:sz="4" w:space="0" w:color="000000"/>
              <w:bottom w:val="single" w:sz="4" w:space="0" w:color="000000"/>
              <w:right w:val="single" w:sz="4" w:space="0" w:color="000000"/>
            </w:tcBorders>
            <w:hideMark/>
          </w:tcPr>
          <w:p w14:paraId="34CBF61B" w14:textId="77777777" w:rsidR="00935B7B" w:rsidRPr="00A62154" w:rsidRDefault="00935B7B" w:rsidP="008C103B">
            <w:pPr>
              <w:rPr>
                <w:rFonts w:ascii="Arial" w:hAnsi="Arial" w:cs="Arial"/>
                <w:bCs/>
                <w:color w:val="000000"/>
                <w:sz w:val="22"/>
                <w:szCs w:val="22"/>
                <w:lang w:val="es-ES"/>
              </w:rPr>
            </w:pPr>
            <w:r w:rsidRPr="00A62154">
              <w:rPr>
                <w:rFonts w:ascii="Arial" w:hAnsi="Arial" w:cs="Arial"/>
                <w:bCs/>
                <w:sz w:val="22"/>
                <w:szCs w:val="18"/>
                <w:lang w:val="es-CL"/>
              </w:rPr>
              <w:t>Identificador</w:t>
            </w:r>
          </w:p>
        </w:tc>
        <w:tc>
          <w:tcPr>
            <w:tcW w:w="7312" w:type="dxa"/>
            <w:tcBorders>
              <w:top w:val="single" w:sz="4" w:space="0" w:color="000000"/>
              <w:left w:val="single" w:sz="4" w:space="0" w:color="000000"/>
              <w:bottom w:val="single" w:sz="4" w:space="0" w:color="000000"/>
              <w:right w:val="single" w:sz="4" w:space="0" w:color="000000"/>
            </w:tcBorders>
            <w:hideMark/>
          </w:tcPr>
          <w:p w14:paraId="0FAD28C0" w14:textId="77777777" w:rsidR="00935B7B" w:rsidRPr="00A62154" w:rsidRDefault="00935B7B" w:rsidP="008C103B">
            <w:pPr>
              <w:rPr>
                <w:rFonts w:ascii="Arial" w:hAnsi="Arial" w:cs="Arial"/>
                <w:bCs/>
                <w:color w:val="000000"/>
                <w:sz w:val="22"/>
                <w:szCs w:val="22"/>
                <w:lang w:val="es-ES"/>
              </w:rPr>
            </w:pPr>
            <w:r w:rsidRPr="00A62154">
              <w:rPr>
                <w:rFonts w:ascii="Arial" w:hAnsi="Arial" w:cs="Arial"/>
                <w:color w:val="000000"/>
                <w:sz w:val="22"/>
                <w:szCs w:val="22"/>
                <w:lang w:val="es-ES"/>
              </w:rPr>
              <w:t xml:space="preserve">Nombre alfanumérico que identifica en forma única el componente en cada producto, por </w:t>
            </w:r>
            <w:proofErr w:type="gramStart"/>
            <w:r w:rsidRPr="00A62154">
              <w:rPr>
                <w:rFonts w:ascii="Arial" w:hAnsi="Arial" w:cs="Arial"/>
                <w:color w:val="000000"/>
                <w:sz w:val="22"/>
                <w:szCs w:val="22"/>
                <w:lang w:val="es-ES"/>
              </w:rPr>
              <w:t>ejemplo</w:t>
            </w:r>
            <w:proofErr w:type="gramEnd"/>
            <w:r w:rsidRPr="00A62154">
              <w:rPr>
                <w:rFonts w:ascii="Arial" w:hAnsi="Arial" w:cs="Arial"/>
                <w:color w:val="000000"/>
                <w:sz w:val="22"/>
                <w:szCs w:val="22"/>
                <w:lang w:val="es-ES"/>
              </w:rPr>
              <w:t xml:space="preserve"> L6001, RW236.</w:t>
            </w:r>
          </w:p>
        </w:tc>
      </w:tr>
      <w:tr w:rsidR="00935B7B" w:rsidRPr="00A62154" w14:paraId="2F325941" w14:textId="77777777" w:rsidTr="008C103B">
        <w:tc>
          <w:tcPr>
            <w:tcW w:w="1668" w:type="dxa"/>
            <w:tcBorders>
              <w:top w:val="single" w:sz="4" w:space="0" w:color="000000"/>
              <w:left w:val="single" w:sz="4" w:space="0" w:color="000000"/>
              <w:bottom w:val="single" w:sz="4" w:space="0" w:color="000000"/>
              <w:right w:val="single" w:sz="4" w:space="0" w:color="000000"/>
            </w:tcBorders>
            <w:hideMark/>
          </w:tcPr>
          <w:p w14:paraId="21EBB977" w14:textId="77777777" w:rsidR="00935B7B" w:rsidRPr="00A62154" w:rsidRDefault="00935B7B" w:rsidP="008C103B">
            <w:pPr>
              <w:rPr>
                <w:rFonts w:ascii="Arial" w:hAnsi="Arial" w:cs="Arial"/>
                <w:bCs/>
                <w:color w:val="000000"/>
                <w:sz w:val="22"/>
                <w:szCs w:val="22"/>
                <w:lang w:val="es-ES"/>
              </w:rPr>
            </w:pPr>
            <w:r w:rsidRPr="00A62154">
              <w:rPr>
                <w:rFonts w:ascii="Arial" w:hAnsi="Arial" w:cs="Arial"/>
                <w:bCs/>
                <w:sz w:val="22"/>
                <w:szCs w:val="18"/>
                <w:lang w:val="es-CL"/>
              </w:rPr>
              <w:t>Componente</w:t>
            </w:r>
          </w:p>
        </w:tc>
        <w:tc>
          <w:tcPr>
            <w:tcW w:w="7312" w:type="dxa"/>
            <w:tcBorders>
              <w:top w:val="single" w:sz="4" w:space="0" w:color="000000"/>
              <w:left w:val="single" w:sz="4" w:space="0" w:color="000000"/>
              <w:bottom w:val="single" w:sz="4" w:space="0" w:color="000000"/>
              <w:right w:val="single" w:sz="4" w:space="0" w:color="000000"/>
            </w:tcBorders>
            <w:hideMark/>
          </w:tcPr>
          <w:p w14:paraId="6B36C50C" w14:textId="77777777" w:rsidR="00935B7B" w:rsidRPr="00A62154" w:rsidRDefault="00935B7B" w:rsidP="008C103B">
            <w:pPr>
              <w:rPr>
                <w:rFonts w:ascii="Arial" w:hAnsi="Arial" w:cs="Arial"/>
                <w:bCs/>
                <w:color w:val="000000"/>
                <w:sz w:val="22"/>
                <w:szCs w:val="22"/>
                <w:lang w:val="es-ES"/>
              </w:rPr>
            </w:pPr>
            <w:r w:rsidRPr="00A62154">
              <w:rPr>
                <w:rFonts w:ascii="Arial" w:hAnsi="Arial" w:cs="Arial"/>
                <w:color w:val="000000"/>
                <w:sz w:val="22"/>
                <w:szCs w:val="22"/>
                <w:lang w:val="es-ES"/>
              </w:rPr>
              <w:t>Tipo de componente, por ejemplo, Resistencia, Inductor, Fusible, etc.</w:t>
            </w:r>
          </w:p>
        </w:tc>
      </w:tr>
      <w:tr w:rsidR="00935B7B" w:rsidRPr="00A62154" w14:paraId="3270C0B3" w14:textId="77777777" w:rsidTr="008C103B">
        <w:tc>
          <w:tcPr>
            <w:tcW w:w="1668" w:type="dxa"/>
            <w:tcBorders>
              <w:top w:val="single" w:sz="4" w:space="0" w:color="000000"/>
              <w:left w:val="single" w:sz="4" w:space="0" w:color="000000"/>
              <w:bottom w:val="single" w:sz="4" w:space="0" w:color="000000"/>
              <w:right w:val="single" w:sz="4" w:space="0" w:color="000000"/>
            </w:tcBorders>
            <w:hideMark/>
          </w:tcPr>
          <w:p w14:paraId="3996E675" w14:textId="77777777" w:rsidR="00935B7B" w:rsidRPr="00A62154" w:rsidRDefault="00935B7B" w:rsidP="008C103B">
            <w:pPr>
              <w:rPr>
                <w:rFonts w:ascii="Arial" w:hAnsi="Arial" w:cs="Arial"/>
                <w:bCs/>
                <w:color w:val="000000"/>
                <w:sz w:val="22"/>
                <w:szCs w:val="22"/>
                <w:lang w:val="es-ES"/>
              </w:rPr>
            </w:pPr>
            <w:r w:rsidRPr="00A62154">
              <w:rPr>
                <w:rFonts w:ascii="Arial" w:hAnsi="Arial" w:cs="Arial"/>
                <w:bCs/>
                <w:sz w:val="22"/>
                <w:szCs w:val="18"/>
                <w:lang w:val="es-CL"/>
              </w:rPr>
              <w:t>Marca</w:t>
            </w:r>
          </w:p>
        </w:tc>
        <w:tc>
          <w:tcPr>
            <w:tcW w:w="7312" w:type="dxa"/>
            <w:tcBorders>
              <w:top w:val="single" w:sz="4" w:space="0" w:color="000000"/>
              <w:left w:val="single" w:sz="4" w:space="0" w:color="000000"/>
              <w:bottom w:val="single" w:sz="4" w:space="0" w:color="000000"/>
              <w:right w:val="single" w:sz="4" w:space="0" w:color="000000"/>
            </w:tcBorders>
            <w:hideMark/>
          </w:tcPr>
          <w:p w14:paraId="6D13FA28" w14:textId="77777777" w:rsidR="00935B7B" w:rsidRPr="00A62154" w:rsidRDefault="00935B7B" w:rsidP="008C103B">
            <w:pPr>
              <w:rPr>
                <w:rFonts w:ascii="Arial" w:hAnsi="Arial" w:cs="Arial"/>
                <w:bCs/>
                <w:color w:val="000000"/>
                <w:sz w:val="22"/>
                <w:szCs w:val="22"/>
                <w:lang w:val="es-ES"/>
              </w:rPr>
            </w:pPr>
            <w:r w:rsidRPr="00A62154">
              <w:rPr>
                <w:rFonts w:ascii="Arial" w:hAnsi="Arial" w:cs="Arial"/>
                <w:color w:val="000000"/>
                <w:sz w:val="22"/>
                <w:szCs w:val="22"/>
                <w:lang w:val="es-ES"/>
              </w:rPr>
              <w:t>Marca del componente.</w:t>
            </w:r>
          </w:p>
        </w:tc>
      </w:tr>
      <w:tr w:rsidR="00935B7B" w:rsidRPr="00A62154" w14:paraId="7CE38DC4" w14:textId="77777777" w:rsidTr="008C103B">
        <w:trPr>
          <w:trHeight w:val="420"/>
        </w:trPr>
        <w:tc>
          <w:tcPr>
            <w:tcW w:w="1668" w:type="dxa"/>
            <w:tcBorders>
              <w:top w:val="single" w:sz="4" w:space="0" w:color="000000"/>
              <w:left w:val="single" w:sz="4" w:space="0" w:color="000000"/>
              <w:bottom w:val="single" w:sz="4" w:space="0" w:color="000000"/>
              <w:right w:val="single" w:sz="4" w:space="0" w:color="000000"/>
            </w:tcBorders>
            <w:hideMark/>
          </w:tcPr>
          <w:p w14:paraId="2A9D69B9" w14:textId="77777777" w:rsidR="00935B7B" w:rsidRPr="00A62154" w:rsidRDefault="00935B7B" w:rsidP="008C103B">
            <w:pPr>
              <w:rPr>
                <w:rFonts w:ascii="Arial" w:hAnsi="Arial" w:cs="Arial"/>
                <w:bCs/>
                <w:color w:val="000000"/>
                <w:sz w:val="22"/>
                <w:szCs w:val="22"/>
                <w:lang w:val="es-ES"/>
              </w:rPr>
            </w:pPr>
            <w:r w:rsidRPr="00A62154">
              <w:rPr>
                <w:rFonts w:ascii="Arial" w:hAnsi="Arial" w:cs="Arial"/>
                <w:bCs/>
                <w:sz w:val="22"/>
                <w:szCs w:val="18"/>
                <w:lang w:val="es-CL"/>
              </w:rPr>
              <w:t>Modelo</w:t>
            </w:r>
          </w:p>
        </w:tc>
        <w:tc>
          <w:tcPr>
            <w:tcW w:w="7312" w:type="dxa"/>
            <w:tcBorders>
              <w:top w:val="single" w:sz="4" w:space="0" w:color="000000"/>
              <w:left w:val="single" w:sz="4" w:space="0" w:color="000000"/>
              <w:bottom w:val="single" w:sz="4" w:space="0" w:color="000000"/>
              <w:right w:val="single" w:sz="4" w:space="0" w:color="000000"/>
            </w:tcBorders>
            <w:hideMark/>
          </w:tcPr>
          <w:p w14:paraId="73ED97C0" w14:textId="77777777" w:rsidR="00935B7B" w:rsidRPr="00A62154" w:rsidRDefault="00935B7B" w:rsidP="008C103B">
            <w:pPr>
              <w:rPr>
                <w:rFonts w:ascii="Arial" w:hAnsi="Arial" w:cs="Arial"/>
                <w:bCs/>
                <w:color w:val="000000"/>
                <w:sz w:val="22"/>
                <w:szCs w:val="22"/>
                <w:lang w:val="es-ES"/>
              </w:rPr>
            </w:pPr>
            <w:r w:rsidRPr="00A62154">
              <w:rPr>
                <w:rFonts w:ascii="Arial" w:hAnsi="Arial" w:cs="Arial"/>
                <w:color w:val="000000"/>
                <w:sz w:val="22"/>
                <w:szCs w:val="22"/>
                <w:lang w:val="es-ES"/>
              </w:rPr>
              <w:t>Modelo del componente.</w:t>
            </w:r>
          </w:p>
        </w:tc>
      </w:tr>
      <w:tr w:rsidR="00935B7B" w:rsidRPr="00A62154" w14:paraId="75283D87" w14:textId="77777777" w:rsidTr="008C103B">
        <w:trPr>
          <w:trHeight w:val="413"/>
        </w:trPr>
        <w:tc>
          <w:tcPr>
            <w:tcW w:w="1668" w:type="dxa"/>
            <w:tcBorders>
              <w:top w:val="single" w:sz="4" w:space="0" w:color="000000"/>
              <w:left w:val="single" w:sz="4" w:space="0" w:color="000000"/>
              <w:bottom w:val="single" w:sz="4" w:space="0" w:color="000000"/>
              <w:right w:val="single" w:sz="4" w:space="0" w:color="000000"/>
            </w:tcBorders>
            <w:hideMark/>
          </w:tcPr>
          <w:p w14:paraId="40C2A37F" w14:textId="77777777" w:rsidR="00935B7B" w:rsidRPr="00A62154" w:rsidRDefault="00935B7B" w:rsidP="008C103B">
            <w:pPr>
              <w:jc w:val="center"/>
              <w:rPr>
                <w:rFonts w:ascii="Arial" w:hAnsi="Arial" w:cs="Arial"/>
                <w:bCs/>
                <w:sz w:val="22"/>
                <w:szCs w:val="18"/>
                <w:lang w:val="es-CL"/>
              </w:rPr>
            </w:pPr>
            <w:r w:rsidRPr="00A62154">
              <w:rPr>
                <w:rFonts w:ascii="Arial" w:hAnsi="Arial" w:cs="Arial"/>
                <w:bCs/>
                <w:sz w:val="22"/>
                <w:szCs w:val="18"/>
                <w:lang w:val="es-CL"/>
              </w:rPr>
              <w:t>Características</w:t>
            </w:r>
          </w:p>
          <w:p w14:paraId="06070C64" w14:textId="77777777" w:rsidR="00935B7B" w:rsidRPr="00A62154" w:rsidRDefault="00935B7B" w:rsidP="008C103B">
            <w:pPr>
              <w:rPr>
                <w:rFonts w:ascii="Arial" w:hAnsi="Arial" w:cs="Arial"/>
                <w:bCs/>
                <w:sz w:val="22"/>
                <w:szCs w:val="18"/>
                <w:lang w:val="es-CL"/>
              </w:rPr>
            </w:pPr>
            <w:r w:rsidRPr="00A62154">
              <w:rPr>
                <w:rFonts w:ascii="Arial" w:hAnsi="Arial" w:cs="Arial"/>
                <w:bCs/>
                <w:sz w:val="22"/>
                <w:szCs w:val="18"/>
                <w:lang w:val="es-CL"/>
              </w:rPr>
              <w:t>Técnicas</w:t>
            </w:r>
          </w:p>
        </w:tc>
        <w:tc>
          <w:tcPr>
            <w:tcW w:w="7312" w:type="dxa"/>
            <w:tcBorders>
              <w:top w:val="single" w:sz="4" w:space="0" w:color="000000"/>
              <w:left w:val="single" w:sz="4" w:space="0" w:color="000000"/>
              <w:bottom w:val="single" w:sz="4" w:space="0" w:color="000000"/>
              <w:right w:val="single" w:sz="4" w:space="0" w:color="000000"/>
            </w:tcBorders>
            <w:hideMark/>
          </w:tcPr>
          <w:p w14:paraId="57731638" w14:textId="77777777" w:rsidR="00935B7B" w:rsidRPr="00A62154" w:rsidRDefault="00935B7B" w:rsidP="008C103B">
            <w:pPr>
              <w:rPr>
                <w:rFonts w:ascii="Arial" w:hAnsi="Arial" w:cs="Arial"/>
                <w:color w:val="000000"/>
                <w:sz w:val="22"/>
                <w:szCs w:val="22"/>
                <w:lang w:val="es-ES"/>
              </w:rPr>
            </w:pPr>
            <w:r w:rsidRPr="00A62154">
              <w:rPr>
                <w:rFonts w:ascii="Arial" w:hAnsi="Arial" w:cs="Arial"/>
                <w:color w:val="000000"/>
                <w:sz w:val="22"/>
                <w:szCs w:val="22"/>
                <w:lang w:val="es-ES"/>
              </w:rPr>
              <w:t xml:space="preserve">Principales características del componente, por ejemplo. </w:t>
            </w:r>
            <w:proofErr w:type="spellStart"/>
            <w:r w:rsidRPr="00A62154">
              <w:rPr>
                <w:rFonts w:ascii="Arial" w:hAnsi="Arial" w:cs="Arial"/>
                <w:color w:val="000000"/>
                <w:sz w:val="22"/>
                <w:szCs w:val="22"/>
                <w:lang w:val="es-ES"/>
              </w:rPr>
              <w:t>Tº</w:t>
            </w:r>
            <w:proofErr w:type="spellEnd"/>
            <w:r w:rsidRPr="00A62154">
              <w:rPr>
                <w:rFonts w:ascii="Arial" w:hAnsi="Arial" w:cs="Arial"/>
                <w:color w:val="000000"/>
                <w:sz w:val="22"/>
                <w:szCs w:val="22"/>
                <w:lang w:val="es-ES"/>
              </w:rPr>
              <w:t xml:space="preserve">, Voltaje, etc.   </w:t>
            </w:r>
          </w:p>
        </w:tc>
      </w:tr>
      <w:tr w:rsidR="00935B7B" w:rsidRPr="00A62154" w14:paraId="1915C42C" w14:textId="77777777" w:rsidTr="008C103B">
        <w:tc>
          <w:tcPr>
            <w:tcW w:w="1668" w:type="dxa"/>
            <w:tcBorders>
              <w:top w:val="single" w:sz="4" w:space="0" w:color="000000"/>
              <w:left w:val="single" w:sz="4" w:space="0" w:color="000000"/>
              <w:bottom w:val="single" w:sz="4" w:space="0" w:color="000000"/>
              <w:right w:val="single" w:sz="4" w:space="0" w:color="000000"/>
            </w:tcBorders>
            <w:hideMark/>
          </w:tcPr>
          <w:p w14:paraId="23CD666C" w14:textId="77777777" w:rsidR="00935B7B" w:rsidRPr="00A62154" w:rsidRDefault="00935B7B" w:rsidP="008C103B">
            <w:pPr>
              <w:rPr>
                <w:rFonts w:ascii="Arial" w:hAnsi="Arial" w:cs="Arial"/>
                <w:bCs/>
                <w:sz w:val="22"/>
                <w:szCs w:val="18"/>
                <w:lang w:val="es-CL"/>
              </w:rPr>
            </w:pPr>
            <w:r w:rsidRPr="00A62154">
              <w:rPr>
                <w:rFonts w:ascii="Arial" w:hAnsi="Arial" w:cs="Arial"/>
                <w:bCs/>
                <w:sz w:val="22"/>
                <w:szCs w:val="18"/>
                <w:lang w:val="es-CL"/>
              </w:rPr>
              <w:t>Marca de Certificación</w:t>
            </w:r>
          </w:p>
        </w:tc>
        <w:tc>
          <w:tcPr>
            <w:tcW w:w="7312" w:type="dxa"/>
            <w:tcBorders>
              <w:top w:val="single" w:sz="4" w:space="0" w:color="000000"/>
              <w:left w:val="single" w:sz="4" w:space="0" w:color="000000"/>
              <w:bottom w:val="single" w:sz="4" w:space="0" w:color="000000"/>
              <w:right w:val="single" w:sz="4" w:space="0" w:color="000000"/>
            </w:tcBorders>
            <w:hideMark/>
          </w:tcPr>
          <w:p w14:paraId="19DEF2D0" w14:textId="77777777" w:rsidR="00935B7B" w:rsidRPr="00A62154" w:rsidRDefault="00935B7B" w:rsidP="008C103B">
            <w:pPr>
              <w:rPr>
                <w:rFonts w:ascii="Arial" w:hAnsi="Arial" w:cs="Arial"/>
                <w:color w:val="000000"/>
                <w:sz w:val="22"/>
                <w:szCs w:val="22"/>
                <w:lang w:val="es-ES"/>
              </w:rPr>
            </w:pPr>
            <w:r w:rsidRPr="00A62154">
              <w:rPr>
                <w:rFonts w:ascii="Arial" w:hAnsi="Arial" w:cs="Arial"/>
                <w:color w:val="000000"/>
                <w:sz w:val="22"/>
                <w:szCs w:val="22"/>
                <w:lang w:val="es-ES"/>
              </w:rPr>
              <w:t xml:space="preserve">Tipo de certificación que posee, por </w:t>
            </w:r>
            <w:proofErr w:type="gramStart"/>
            <w:r w:rsidRPr="00A62154">
              <w:rPr>
                <w:rFonts w:ascii="Arial" w:hAnsi="Arial" w:cs="Arial"/>
                <w:color w:val="000000"/>
                <w:sz w:val="22"/>
                <w:szCs w:val="22"/>
                <w:lang w:val="es-ES"/>
              </w:rPr>
              <w:t>ejemplo</w:t>
            </w:r>
            <w:proofErr w:type="gramEnd"/>
            <w:r w:rsidRPr="00A62154">
              <w:rPr>
                <w:rFonts w:ascii="Arial" w:hAnsi="Arial" w:cs="Arial"/>
                <w:color w:val="000000"/>
                <w:sz w:val="22"/>
                <w:szCs w:val="22"/>
                <w:lang w:val="es-ES"/>
              </w:rPr>
              <w:t xml:space="preserve"> UL, VDE, CCC, etc.</w:t>
            </w:r>
          </w:p>
        </w:tc>
      </w:tr>
    </w:tbl>
    <w:p w14:paraId="73137EB5" w14:textId="77777777" w:rsidR="00935B7B" w:rsidRPr="00A62154" w:rsidRDefault="00935B7B" w:rsidP="00935B7B">
      <w:pPr>
        <w:jc w:val="both"/>
        <w:rPr>
          <w:rFonts w:ascii="Arial" w:hAnsi="Arial" w:cs="Arial"/>
          <w:b/>
          <w:bCs/>
          <w:color w:val="000000"/>
          <w:lang w:val="es-MX"/>
        </w:rPr>
      </w:pPr>
    </w:p>
    <w:p w14:paraId="4DF0E4D5" w14:textId="77777777" w:rsidR="00935B7B" w:rsidRPr="00A62154" w:rsidRDefault="00935B7B" w:rsidP="00935B7B">
      <w:pPr>
        <w:jc w:val="both"/>
        <w:rPr>
          <w:rFonts w:ascii="Arial" w:hAnsi="Arial" w:cs="Arial"/>
          <w:b/>
          <w:bCs/>
          <w:color w:val="000000"/>
          <w:lang w:val="es-MX"/>
        </w:rPr>
      </w:pPr>
    </w:p>
    <w:p w14:paraId="2D879B9E" w14:textId="77777777" w:rsidR="00935B7B" w:rsidRPr="00A62154" w:rsidRDefault="00935B7B" w:rsidP="00935B7B">
      <w:pPr>
        <w:jc w:val="both"/>
        <w:rPr>
          <w:rFonts w:ascii="Arial" w:hAnsi="Arial" w:cs="Arial"/>
          <w:b/>
          <w:bCs/>
          <w:color w:val="000000"/>
          <w:lang w:val="es-MX"/>
        </w:rPr>
      </w:pPr>
    </w:p>
    <w:p w14:paraId="4669C6E1" w14:textId="77777777" w:rsidR="00935B7B" w:rsidRPr="00A62154" w:rsidRDefault="00935B7B" w:rsidP="00935B7B">
      <w:pPr>
        <w:jc w:val="both"/>
        <w:rPr>
          <w:rFonts w:ascii="Arial" w:hAnsi="Arial" w:cs="Arial"/>
          <w:b/>
          <w:bCs/>
          <w:color w:val="000000"/>
          <w:lang w:val="es-MX"/>
        </w:rPr>
      </w:pPr>
    </w:p>
    <w:p w14:paraId="62FF6E58" w14:textId="77777777" w:rsidR="00935B7B" w:rsidRPr="00A62154" w:rsidRDefault="00935B7B" w:rsidP="00935B7B">
      <w:pPr>
        <w:jc w:val="both"/>
        <w:rPr>
          <w:rFonts w:ascii="Arial" w:hAnsi="Arial" w:cs="Arial"/>
          <w:b/>
          <w:bCs/>
          <w:color w:val="000000"/>
          <w:lang w:val="es-MX"/>
        </w:rPr>
      </w:pPr>
    </w:p>
    <w:p w14:paraId="7C39002E" w14:textId="77777777" w:rsidR="00935B7B" w:rsidRPr="00A62154" w:rsidRDefault="00935B7B" w:rsidP="00935B7B">
      <w:pPr>
        <w:jc w:val="both"/>
        <w:rPr>
          <w:rFonts w:ascii="Arial" w:hAnsi="Arial" w:cs="Arial"/>
          <w:b/>
          <w:bCs/>
          <w:color w:val="000000"/>
          <w:lang w:val="es-MX"/>
        </w:rPr>
      </w:pPr>
    </w:p>
    <w:p w14:paraId="31C8D93A" w14:textId="77777777" w:rsidR="00935B7B" w:rsidRPr="00A62154" w:rsidRDefault="00935B7B" w:rsidP="00935B7B">
      <w:pPr>
        <w:jc w:val="both"/>
        <w:rPr>
          <w:rFonts w:ascii="Arial" w:hAnsi="Arial" w:cs="Arial"/>
          <w:b/>
          <w:bCs/>
          <w:color w:val="000000"/>
          <w:lang w:val="es-MX"/>
        </w:rPr>
      </w:pPr>
    </w:p>
    <w:p w14:paraId="01424AEF" w14:textId="77777777" w:rsidR="00935B7B" w:rsidRPr="00A62154" w:rsidRDefault="00935B7B" w:rsidP="00935B7B">
      <w:pPr>
        <w:jc w:val="both"/>
        <w:rPr>
          <w:rFonts w:ascii="Arial" w:hAnsi="Arial" w:cs="Arial"/>
          <w:b/>
          <w:bCs/>
          <w:color w:val="000000"/>
          <w:lang w:val="es-MX"/>
        </w:rPr>
      </w:pPr>
    </w:p>
    <w:p w14:paraId="67416387" w14:textId="77777777" w:rsidR="00935B7B" w:rsidRPr="00A62154" w:rsidRDefault="00935B7B" w:rsidP="00935B7B">
      <w:pPr>
        <w:rPr>
          <w:rFonts w:ascii="Arial" w:hAnsi="Arial" w:cs="Arial"/>
          <w:b/>
          <w:bCs/>
          <w:color w:val="000000"/>
          <w:lang w:val="es-MX"/>
        </w:rPr>
      </w:pPr>
    </w:p>
    <w:p w14:paraId="52940E6E" w14:textId="77777777" w:rsidR="00935B7B" w:rsidRPr="00A62154" w:rsidRDefault="00935B7B" w:rsidP="00935B7B">
      <w:pPr>
        <w:rPr>
          <w:rFonts w:ascii="Arial" w:hAnsi="Arial" w:cs="Arial"/>
          <w:b/>
          <w:bCs/>
          <w:color w:val="000000"/>
          <w:lang w:val="es-MX"/>
        </w:rPr>
      </w:pPr>
    </w:p>
    <w:p w14:paraId="14FA75D8" w14:textId="77777777" w:rsidR="00935B7B" w:rsidRPr="00A62154" w:rsidRDefault="00935B7B" w:rsidP="00935B7B">
      <w:pPr>
        <w:rPr>
          <w:rFonts w:ascii="Arial" w:hAnsi="Arial" w:cs="Arial"/>
          <w:b/>
          <w:bCs/>
          <w:color w:val="000000"/>
          <w:lang w:val="es-MX"/>
        </w:rPr>
      </w:pPr>
    </w:p>
    <w:p w14:paraId="678797D0" w14:textId="77777777" w:rsidR="00935B7B" w:rsidRPr="00A62154" w:rsidRDefault="00935B7B" w:rsidP="00935B7B">
      <w:pPr>
        <w:rPr>
          <w:rFonts w:ascii="Arial" w:hAnsi="Arial" w:cs="Arial"/>
          <w:b/>
          <w:bCs/>
          <w:color w:val="000000"/>
          <w:lang w:val="es-MX"/>
        </w:rPr>
      </w:pPr>
    </w:p>
    <w:p w14:paraId="57D7F72E" w14:textId="77777777" w:rsidR="00935B7B" w:rsidRPr="00A62154" w:rsidRDefault="00935B7B" w:rsidP="00935B7B">
      <w:pPr>
        <w:rPr>
          <w:rFonts w:ascii="Arial" w:hAnsi="Arial" w:cs="Arial"/>
          <w:b/>
          <w:bCs/>
          <w:color w:val="000000"/>
          <w:lang w:val="es-MX"/>
        </w:rPr>
      </w:pPr>
    </w:p>
    <w:p w14:paraId="133279C7" w14:textId="77777777" w:rsidR="00935B7B" w:rsidRPr="00A62154" w:rsidRDefault="00935B7B" w:rsidP="00935B7B">
      <w:pPr>
        <w:rPr>
          <w:rFonts w:ascii="Arial" w:hAnsi="Arial" w:cs="Arial"/>
          <w:b/>
          <w:bCs/>
          <w:color w:val="000000"/>
          <w:lang w:val="es-MX"/>
        </w:rPr>
      </w:pPr>
    </w:p>
    <w:p w14:paraId="12768782" w14:textId="77777777" w:rsidR="00935B7B" w:rsidRPr="00A62154" w:rsidRDefault="00935B7B" w:rsidP="00935B7B">
      <w:pPr>
        <w:rPr>
          <w:rFonts w:ascii="Arial" w:hAnsi="Arial" w:cs="Arial"/>
          <w:b/>
          <w:bCs/>
          <w:color w:val="000000"/>
          <w:lang w:val="es-MX"/>
        </w:rPr>
      </w:pPr>
    </w:p>
    <w:p w14:paraId="68395340" w14:textId="77777777" w:rsidR="00935B7B" w:rsidRPr="00A62154" w:rsidRDefault="00935B7B" w:rsidP="00935B7B">
      <w:pPr>
        <w:rPr>
          <w:rFonts w:ascii="Arial" w:hAnsi="Arial" w:cs="Arial"/>
          <w:b/>
          <w:bCs/>
          <w:color w:val="000000"/>
          <w:lang w:val="es-MX"/>
        </w:rPr>
      </w:pPr>
    </w:p>
    <w:p w14:paraId="7A3BB3F6" w14:textId="77777777" w:rsidR="00935B7B" w:rsidRPr="00A62154" w:rsidRDefault="00935B7B" w:rsidP="00935B7B">
      <w:pPr>
        <w:rPr>
          <w:rFonts w:ascii="Arial" w:hAnsi="Arial" w:cs="Arial"/>
          <w:b/>
          <w:bCs/>
          <w:color w:val="000000"/>
          <w:lang w:val="es-MX"/>
        </w:rPr>
      </w:pPr>
    </w:p>
    <w:p w14:paraId="5F73CBEB" w14:textId="77777777" w:rsidR="00935B7B" w:rsidRPr="00A62154" w:rsidRDefault="00935B7B" w:rsidP="00935B7B">
      <w:pPr>
        <w:rPr>
          <w:rFonts w:ascii="Arial" w:hAnsi="Arial" w:cs="Arial"/>
          <w:b/>
          <w:bCs/>
          <w:color w:val="000000"/>
          <w:lang w:val="es-MX"/>
        </w:rPr>
      </w:pPr>
    </w:p>
    <w:p w14:paraId="7862D168" w14:textId="77777777" w:rsidR="00935B7B" w:rsidRPr="00A62154" w:rsidRDefault="00935B7B" w:rsidP="00935B7B">
      <w:pPr>
        <w:rPr>
          <w:rFonts w:ascii="Arial" w:hAnsi="Arial" w:cs="Arial"/>
          <w:b/>
          <w:bCs/>
          <w:color w:val="000000"/>
          <w:lang w:val="es-MX"/>
        </w:rPr>
      </w:pPr>
    </w:p>
    <w:p w14:paraId="02087739" w14:textId="77777777" w:rsidR="00935B7B" w:rsidRPr="00A62154" w:rsidRDefault="00935B7B" w:rsidP="00935B7B">
      <w:pPr>
        <w:rPr>
          <w:rFonts w:ascii="Arial" w:hAnsi="Arial" w:cs="Arial"/>
          <w:b/>
          <w:bCs/>
          <w:color w:val="000000"/>
          <w:lang w:val="es-MX"/>
        </w:rPr>
      </w:pPr>
    </w:p>
    <w:p w14:paraId="19D283AD" w14:textId="77777777" w:rsidR="00935B7B" w:rsidRPr="00A62154" w:rsidRDefault="00935B7B" w:rsidP="00935B7B">
      <w:pPr>
        <w:rPr>
          <w:rFonts w:ascii="Arial" w:hAnsi="Arial" w:cs="Arial"/>
          <w:b/>
          <w:bCs/>
          <w:color w:val="000000"/>
          <w:lang w:val="es-MX"/>
        </w:rPr>
      </w:pPr>
    </w:p>
    <w:p w14:paraId="3C123FA5" w14:textId="77777777" w:rsidR="00935B7B" w:rsidRPr="00A62154" w:rsidRDefault="00935B7B" w:rsidP="00935B7B">
      <w:pPr>
        <w:rPr>
          <w:rFonts w:ascii="Arial" w:hAnsi="Arial" w:cs="Arial"/>
          <w:b/>
          <w:bCs/>
          <w:color w:val="000000"/>
          <w:lang w:val="es-MX"/>
        </w:rPr>
      </w:pPr>
    </w:p>
    <w:p w14:paraId="23206579" w14:textId="77777777" w:rsidR="00935B7B" w:rsidRPr="00A62154" w:rsidRDefault="00935B7B" w:rsidP="00935B7B">
      <w:pPr>
        <w:rPr>
          <w:rFonts w:ascii="Arial" w:hAnsi="Arial" w:cs="Arial"/>
          <w:b/>
          <w:bCs/>
          <w:color w:val="000000"/>
          <w:lang w:val="es-MX"/>
        </w:rPr>
      </w:pPr>
    </w:p>
    <w:p w14:paraId="2CE1A634" w14:textId="77777777" w:rsidR="00935B7B" w:rsidRPr="00A62154" w:rsidRDefault="00935B7B" w:rsidP="00935B7B">
      <w:pPr>
        <w:rPr>
          <w:rFonts w:ascii="Arial" w:hAnsi="Arial" w:cs="Arial"/>
          <w:b/>
          <w:bCs/>
          <w:color w:val="000000"/>
          <w:lang w:val="es-MX"/>
        </w:rPr>
      </w:pPr>
    </w:p>
    <w:p w14:paraId="67B1EB29" w14:textId="77777777" w:rsidR="00935B7B" w:rsidRPr="00A62154" w:rsidRDefault="00935B7B" w:rsidP="00935B7B">
      <w:pPr>
        <w:rPr>
          <w:rFonts w:ascii="Arial" w:hAnsi="Arial" w:cs="Arial"/>
          <w:b/>
          <w:bCs/>
          <w:color w:val="000000"/>
          <w:lang w:val="es-MX"/>
        </w:rPr>
      </w:pPr>
    </w:p>
    <w:p w14:paraId="2F976EAB" w14:textId="77777777" w:rsidR="00935B7B" w:rsidRPr="00A62154" w:rsidRDefault="00935B7B" w:rsidP="00935B7B">
      <w:pPr>
        <w:rPr>
          <w:rFonts w:ascii="Arial" w:hAnsi="Arial" w:cs="Arial"/>
          <w:b/>
          <w:bCs/>
          <w:color w:val="000000"/>
          <w:lang w:val="es-MX"/>
        </w:rPr>
      </w:pPr>
    </w:p>
    <w:p w14:paraId="5F7D69BD" w14:textId="77777777" w:rsidR="00935B7B" w:rsidRPr="00A62154" w:rsidRDefault="00935B7B" w:rsidP="00935B7B">
      <w:pPr>
        <w:rPr>
          <w:rFonts w:ascii="Arial" w:hAnsi="Arial" w:cs="Arial"/>
          <w:b/>
          <w:bCs/>
          <w:color w:val="000000"/>
          <w:lang w:val="es-MX"/>
        </w:rPr>
      </w:pPr>
    </w:p>
    <w:p w14:paraId="694E6CC5" w14:textId="77777777" w:rsidR="00935B7B" w:rsidRPr="00A62154" w:rsidRDefault="00935B7B" w:rsidP="00935B7B">
      <w:pPr>
        <w:rPr>
          <w:rFonts w:ascii="Arial" w:hAnsi="Arial" w:cs="Arial"/>
          <w:b/>
          <w:bCs/>
          <w:color w:val="000000"/>
          <w:lang w:val="es-MX"/>
        </w:rPr>
      </w:pPr>
    </w:p>
    <w:p w14:paraId="00AFBE1A" w14:textId="77777777" w:rsidR="00935B7B" w:rsidRPr="00A62154" w:rsidRDefault="00935B7B" w:rsidP="00935B7B">
      <w:pPr>
        <w:rPr>
          <w:rFonts w:ascii="Arial" w:hAnsi="Arial" w:cs="Arial"/>
          <w:b/>
          <w:bCs/>
          <w:color w:val="000000"/>
          <w:lang w:val="es-MX"/>
        </w:rPr>
      </w:pPr>
    </w:p>
    <w:p w14:paraId="711C9A93" w14:textId="77777777" w:rsidR="00935B7B" w:rsidRPr="00A62154" w:rsidRDefault="00935B7B" w:rsidP="00935B7B">
      <w:pPr>
        <w:rPr>
          <w:rFonts w:ascii="Arial" w:hAnsi="Arial" w:cs="Arial"/>
          <w:b/>
          <w:bCs/>
          <w:color w:val="000000"/>
          <w:lang w:val="es-MX"/>
        </w:rPr>
      </w:pPr>
    </w:p>
    <w:p w14:paraId="7162DCE8" w14:textId="77777777" w:rsidR="00935B7B" w:rsidRPr="00A62154" w:rsidRDefault="00935B7B" w:rsidP="00935B7B">
      <w:pPr>
        <w:rPr>
          <w:rFonts w:ascii="Arial" w:hAnsi="Arial" w:cs="Arial"/>
          <w:b/>
          <w:bCs/>
          <w:color w:val="000000"/>
          <w:lang w:val="es-MX"/>
        </w:rPr>
      </w:pPr>
    </w:p>
    <w:p w14:paraId="78C19E0C" w14:textId="77777777" w:rsidR="00935B7B" w:rsidRPr="00A62154" w:rsidRDefault="00935B7B" w:rsidP="00935B7B">
      <w:pPr>
        <w:rPr>
          <w:rFonts w:ascii="Arial" w:hAnsi="Arial" w:cs="Arial"/>
          <w:b/>
          <w:bCs/>
          <w:color w:val="000000"/>
          <w:lang w:val="es-MX"/>
        </w:rPr>
      </w:pPr>
    </w:p>
    <w:p w14:paraId="36D9369C" w14:textId="77777777" w:rsidR="00935B7B" w:rsidRPr="00A62154" w:rsidRDefault="00935B7B" w:rsidP="00935B7B">
      <w:pPr>
        <w:jc w:val="center"/>
        <w:rPr>
          <w:rFonts w:ascii="Arial" w:hAnsi="Arial" w:cs="Arial"/>
          <w:b/>
          <w:bCs/>
          <w:lang w:val="en-US"/>
        </w:rPr>
      </w:pPr>
      <w:r w:rsidRPr="00A62154">
        <w:rPr>
          <w:rFonts w:ascii="Arial" w:hAnsi="Arial" w:cs="Arial"/>
          <w:b/>
          <w:bCs/>
          <w:color w:val="000000"/>
          <w:lang w:val="es-MX"/>
        </w:rPr>
        <w:br w:type="page"/>
      </w:r>
      <w:r w:rsidRPr="00A62154">
        <w:rPr>
          <w:rFonts w:ascii="Arial" w:hAnsi="Arial" w:cs="Arial"/>
          <w:b/>
          <w:bCs/>
          <w:color w:val="000000"/>
          <w:sz w:val="24"/>
          <w:szCs w:val="24"/>
          <w:lang w:val="en-US"/>
        </w:rPr>
        <w:t xml:space="preserve">Anexo B </w:t>
      </w:r>
      <w:r w:rsidRPr="00A62154">
        <w:rPr>
          <w:rFonts w:ascii="Arial" w:hAnsi="Arial" w:cs="Arial"/>
          <w:b/>
          <w:bCs/>
          <w:sz w:val="22"/>
          <w:szCs w:val="22"/>
          <w:lang w:val="es-ES"/>
        </w:rPr>
        <w:t>(Obligatorio)</w:t>
      </w:r>
    </w:p>
    <w:p w14:paraId="4610C913" w14:textId="77777777" w:rsidR="00935B7B" w:rsidRPr="00A62154" w:rsidRDefault="00935B7B" w:rsidP="00935B7B">
      <w:pPr>
        <w:rPr>
          <w:rFonts w:ascii="Arial" w:hAnsi="Arial" w:cs="Arial"/>
          <w:bCs/>
          <w:color w:val="000000"/>
          <w:sz w:val="24"/>
          <w:szCs w:val="24"/>
          <w:lang w:val="en-US"/>
        </w:rPr>
      </w:pPr>
    </w:p>
    <w:p w14:paraId="0CFEC5E8" w14:textId="77777777" w:rsidR="00935B7B" w:rsidRPr="00A62154" w:rsidRDefault="00935B7B" w:rsidP="00935B7B">
      <w:pPr>
        <w:rPr>
          <w:rFonts w:ascii="Arial" w:hAnsi="Arial" w:cs="Arial"/>
          <w:b/>
          <w:bCs/>
          <w:color w:val="000000"/>
          <w:lang w:val="en-US"/>
        </w:rPr>
      </w:pPr>
    </w:p>
    <w:p w14:paraId="24FB0D41" w14:textId="77777777" w:rsidR="00935B7B" w:rsidRPr="00A62154" w:rsidRDefault="00935B7B" w:rsidP="00935B7B">
      <w:pPr>
        <w:jc w:val="center"/>
        <w:rPr>
          <w:rFonts w:ascii="Arial" w:hAnsi="Arial" w:cs="Arial"/>
          <w:b/>
          <w:sz w:val="22"/>
          <w:szCs w:val="22"/>
          <w:lang w:val="es-CL"/>
        </w:rPr>
      </w:pPr>
      <w:r w:rsidRPr="00A62154">
        <w:rPr>
          <w:rFonts w:ascii="Arial" w:hAnsi="Arial" w:cs="Arial"/>
          <w:b/>
          <w:sz w:val="22"/>
          <w:szCs w:val="22"/>
          <w:lang w:val="es-CL"/>
        </w:rPr>
        <w:t>DECLARACIÓN DE CONFORMIDAD RESPECTO DEL TIPO APROBADO</w:t>
      </w:r>
    </w:p>
    <w:p w14:paraId="4E384463" w14:textId="77777777" w:rsidR="00935B7B" w:rsidRPr="00A62154" w:rsidRDefault="00935B7B" w:rsidP="00935B7B">
      <w:pPr>
        <w:rPr>
          <w:rFonts w:ascii="Arial" w:hAnsi="Arial" w:cs="Arial"/>
          <w:b/>
          <w:bCs/>
          <w:color w:val="000000"/>
          <w:sz w:val="24"/>
          <w:szCs w:val="24"/>
          <w:lang w:val="es-CL"/>
        </w:rPr>
      </w:pPr>
    </w:p>
    <w:p w14:paraId="5FA478A2" w14:textId="77777777" w:rsidR="00935B7B" w:rsidRPr="00A62154" w:rsidRDefault="00935B7B" w:rsidP="00935B7B">
      <w:pPr>
        <w:rPr>
          <w:rFonts w:ascii="Arial" w:hAnsi="Arial" w:cs="Arial"/>
          <w:sz w:val="22"/>
          <w:szCs w:val="22"/>
          <w:lang w:val="es-CL"/>
        </w:rPr>
      </w:pPr>
    </w:p>
    <w:p w14:paraId="43B4C38E" w14:textId="77777777" w:rsidR="00935B7B" w:rsidRPr="00A62154" w:rsidRDefault="00935B7B" w:rsidP="00935B7B">
      <w:pPr>
        <w:rPr>
          <w:rFonts w:ascii="Arial" w:hAnsi="Arial" w:cs="Arial"/>
          <w:sz w:val="22"/>
          <w:szCs w:val="22"/>
          <w:lang w:val="es-CL"/>
        </w:rPr>
      </w:pPr>
      <w:r w:rsidRPr="00A62154">
        <w:rPr>
          <w:rFonts w:ascii="Arial" w:hAnsi="Arial" w:cs="Arial"/>
          <w:sz w:val="22"/>
          <w:szCs w:val="22"/>
          <w:lang w:val="es-CL"/>
        </w:rPr>
        <w:t>Sr. / Sra.</w:t>
      </w:r>
    </w:p>
    <w:p w14:paraId="08BEFD39" w14:textId="77777777" w:rsidR="00935B7B" w:rsidRPr="00A62154" w:rsidRDefault="00935B7B" w:rsidP="00935B7B">
      <w:pPr>
        <w:rPr>
          <w:rFonts w:ascii="Arial" w:hAnsi="Arial" w:cs="Arial"/>
          <w:sz w:val="22"/>
          <w:szCs w:val="22"/>
          <w:lang w:val="es-CL"/>
        </w:rPr>
      </w:pPr>
      <w:r w:rsidRPr="00A62154">
        <w:rPr>
          <w:rFonts w:ascii="Arial" w:hAnsi="Arial" w:cs="Arial"/>
          <w:sz w:val="22"/>
          <w:szCs w:val="22"/>
          <w:lang w:val="es-CL"/>
        </w:rPr>
        <w:t>(Nombre del Superintendente / Superintendenta)</w:t>
      </w:r>
    </w:p>
    <w:p w14:paraId="220536FF" w14:textId="77777777" w:rsidR="00935B7B" w:rsidRPr="00A62154" w:rsidRDefault="00935B7B" w:rsidP="00935B7B">
      <w:pPr>
        <w:rPr>
          <w:rFonts w:ascii="Arial" w:hAnsi="Arial" w:cs="Arial"/>
          <w:sz w:val="22"/>
          <w:szCs w:val="22"/>
          <w:lang w:val="es-CL"/>
        </w:rPr>
      </w:pPr>
      <w:r w:rsidRPr="00A62154">
        <w:rPr>
          <w:rFonts w:ascii="Arial" w:hAnsi="Arial" w:cs="Arial"/>
          <w:sz w:val="22"/>
          <w:szCs w:val="22"/>
          <w:lang w:val="es-CL"/>
        </w:rPr>
        <w:t>Superintendente / Superintendenta de Electricidad y Combustibles.</w:t>
      </w:r>
    </w:p>
    <w:p w14:paraId="3D1B8C75" w14:textId="77777777" w:rsidR="00935B7B" w:rsidRPr="00A62154" w:rsidRDefault="00935B7B" w:rsidP="00935B7B">
      <w:pPr>
        <w:rPr>
          <w:rFonts w:ascii="Arial" w:hAnsi="Arial" w:cs="Arial"/>
          <w:sz w:val="22"/>
          <w:szCs w:val="22"/>
          <w:u w:val="single"/>
          <w:lang w:val="es-CL"/>
        </w:rPr>
      </w:pPr>
      <w:r w:rsidRPr="00A62154">
        <w:rPr>
          <w:rFonts w:ascii="Arial" w:hAnsi="Arial" w:cs="Arial"/>
          <w:sz w:val="22"/>
          <w:szCs w:val="22"/>
          <w:u w:val="single"/>
          <w:lang w:val="es-CL"/>
        </w:rPr>
        <w:t>Presente</w:t>
      </w:r>
    </w:p>
    <w:p w14:paraId="64E84AB4" w14:textId="77777777" w:rsidR="00935B7B" w:rsidRPr="00A62154" w:rsidRDefault="00935B7B" w:rsidP="00935B7B">
      <w:pPr>
        <w:rPr>
          <w:rFonts w:ascii="Arial" w:hAnsi="Arial" w:cs="Arial"/>
          <w:sz w:val="22"/>
          <w:szCs w:val="22"/>
          <w:u w:val="single"/>
          <w:lang w:val="es-CL"/>
        </w:rPr>
      </w:pPr>
    </w:p>
    <w:p w14:paraId="3E86D24D" w14:textId="77777777" w:rsidR="00935B7B" w:rsidRPr="00A62154" w:rsidRDefault="00935B7B" w:rsidP="00935B7B">
      <w:pPr>
        <w:rPr>
          <w:rFonts w:ascii="Arial" w:hAnsi="Arial" w:cs="Arial"/>
          <w:b/>
          <w:sz w:val="22"/>
          <w:szCs w:val="22"/>
          <w:u w:val="single"/>
          <w:lang w:val="es-CL"/>
        </w:rPr>
      </w:pPr>
      <w:r w:rsidRPr="00A62154">
        <w:rPr>
          <w:rFonts w:ascii="Arial" w:hAnsi="Arial" w:cs="Arial"/>
          <w:b/>
          <w:sz w:val="22"/>
          <w:szCs w:val="22"/>
          <w:u w:val="single"/>
          <w:lang w:val="es-CL"/>
        </w:rPr>
        <w:t>DATOS DEL SOLICITANTE</w:t>
      </w:r>
    </w:p>
    <w:p w14:paraId="553EB7ED" w14:textId="77777777" w:rsidR="00935B7B" w:rsidRPr="00A62154" w:rsidRDefault="00935B7B" w:rsidP="00935B7B">
      <w:pPr>
        <w:rPr>
          <w:rFonts w:ascii="Arial" w:hAnsi="Arial" w:cs="Arial"/>
          <w:b/>
          <w:sz w:val="22"/>
          <w:szCs w:val="22"/>
          <w:u w:val="single"/>
          <w:lang w:val="es-CL"/>
        </w:rPr>
      </w:pPr>
    </w:p>
    <w:p w14:paraId="6222E4C6" w14:textId="77777777" w:rsidR="00935B7B" w:rsidRPr="00A62154" w:rsidRDefault="00935B7B" w:rsidP="00935B7B">
      <w:pPr>
        <w:rPr>
          <w:rFonts w:ascii="Arial" w:hAnsi="Arial" w:cs="Arial"/>
          <w:sz w:val="22"/>
          <w:szCs w:val="22"/>
          <w:lang w:val="es-CL"/>
        </w:rPr>
      </w:pPr>
      <w:r w:rsidRPr="00A62154">
        <w:rPr>
          <w:rFonts w:ascii="Arial" w:hAnsi="Arial" w:cs="Arial"/>
          <w:sz w:val="22"/>
          <w:szCs w:val="22"/>
          <w:lang w:val="es-CL"/>
        </w:rPr>
        <w:t>RAZÓN SOCIAL DEL SOLICITANTE</w:t>
      </w:r>
      <w:r w:rsidRPr="00A62154">
        <w:rPr>
          <w:rFonts w:ascii="Arial" w:hAnsi="Arial" w:cs="Arial"/>
          <w:sz w:val="22"/>
          <w:szCs w:val="22"/>
          <w:lang w:val="es-CL"/>
        </w:rPr>
        <w:tab/>
      </w:r>
      <w:r w:rsidRPr="00A62154">
        <w:rPr>
          <w:rFonts w:ascii="Arial" w:hAnsi="Arial" w:cs="Arial"/>
          <w:sz w:val="22"/>
          <w:szCs w:val="22"/>
          <w:lang w:val="es-CL"/>
        </w:rPr>
        <w:tab/>
        <w:t xml:space="preserve">: </w:t>
      </w:r>
    </w:p>
    <w:p w14:paraId="6FAF6C6C" w14:textId="77777777" w:rsidR="00935B7B" w:rsidRPr="00A62154" w:rsidRDefault="00935B7B" w:rsidP="00935B7B">
      <w:pPr>
        <w:rPr>
          <w:rFonts w:ascii="Arial" w:hAnsi="Arial" w:cs="Arial"/>
          <w:sz w:val="22"/>
          <w:szCs w:val="22"/>
          <w:lang w:val="es-CL"/>
        </w:rPr>
      </w:pPr>
      <w:r w:rsidRPr="00A62154">
        <w:rPr>
          <w:rFonts w:ascii="Arial" w:hAnsi="Arial" w:cs="Arial"/>
          <w:sz w:val="22"/>
          <w:szCs w:val="22"/>
          <w:lang w:val="es-CL"/>
        </w:rPr>
        <w:t>RUT</w:t>
      </w:r>
      <w:r w:rsidRPr="00A62154">
        <w:rPr>
          <w:rFonts w:ascii="Arial" w:hAnsi="Arial" w:cs="Arial"/>
          <w:sz w:val="22"/>
          <w:szCs w:val="22"/>
          <w:lang w:val="es-CL"/>
        </w:rPr>
        <w:tab/>
      </w:r>
      <w:r w:rsidRPr="00A62154">
        <w:rPr>
          <w:rFonts w:ascii="Arial" w:hAnsi="Arial" w:cs="Arial"/>
          <w:sz w:val="22"/>
          <w:szCs w:val="22"/>
          <w:lang w:val="es-CL"/>
        </w:rPr>
        <w:tab/>
      </w:r>
      <w:r w:rsidRPr="00A62154">
        <w:rPr>
          <w:rFonts w:ascii="Arial" w:hAnsi="Arial" w:cs="Arial"/>
          <w:sz w:val="22"/>
          <w:szCs w:val="22"/>
          <w:lang w:val="es-CL"/>
        </w:rPr>
        <w:tab/>
      </w:r>
      <w:r w:rsidRPr="00A62154">
        <w:rPr>
          <w:rFonts w:ascii="Arial" w:hAnsi="Arial" w:cs="Arial"/>
          <w:sz w:val="22"/>
          <w:szCs w:val="22"/>
          <w:lang w:val="es-CL"/>
        </w:rPr>
        <w:tab/>
      </w:r>
      <w:r w:rsidRPr="00A62154">
        <w:rPr>
          <w:rFonts w:ascii="Arial" w:hAnsi="Arial" w:cs="Arial"/>
          <w:sz w:val="22"/>
          <w:szCs w:val="22"/>
          <w:lang w:val="es-CL"/>
        </w:rPr>
        <w:tab/>
      </w:r>
      <w:r w:rsidRPr="00A62154">
        <w:rPr>
          <w:rFonts w:ascii="Arial" w:hAnsi="Arial" w:cs="Arial"/>
          <w:sz w:val="22"/>
          <w:szCs w:val="22"/>
          <w:lang w:val="es-CL"/>
        </w:rPr>
        <w:tab/>
      </w:r>
      <w:r w:rsidRPr="00A62154">
        <w:rPr>
          <w:rFonts w:ascii="Arial" w:hAnsi="Arial" w:cs="Arial"/>
          <w:sz w:val="22"/>
          <w:szCs w:val="22"/>
          <w:lang w:val="es-CL"/>
        </w:rPr>
        <w:tab/>
        <w:t>:</w:t>
      </w:r>
    </w:p>
    <w:p w14:paraId="37DF6C09" w14:textId="77777777" w:rsidR="00935B7B" w:rsidRPr="00A62154" w:rsidRDefault="00935B7B" w:rsidP="00935B7B">
      <w:pPr>
        <w:rPr>
          <w:rFonts w:ascii="Arial" w:hAnsi="Arial" w:cs="Arial"/>
          <w:sz w:val="22"/>
          <w:szCs w:val="22"/>
          <w:lang w:val="es-CL"/>
        </w:rPr>
      </w:pPr>
      <w:r w:rsidRPr="00A62154">
        <w:rPr>
          <w:rFonts w:ascii="Arial" w:hAnsi="Arial" w:cs="Arial"/>
          <w:sz w:val="22"/>
          <w:szCs w:val="22"/>
          <w:lang w:val="es-CL"/>
        </w:rPr>
        <w:t>DIRECCIÓN</w:t>
      </w:r>
      <w:r w:rsidRPr="00A62154">
        <w:rPr>
          <w:rFonts w:ascii="Arial" w:hAnsi="Arial" w:cs="Arial"/>
          <w:sz w:val="22"/>
          <w:szCs w:val="22"/>
          <w:lang w:val="es-CL"/>
        </w:rPr>
        <w:tab/>
      </w:r>
      <w:r w:rsidRPr="00A62154">
        <w:rPr>
          <w:rFonts w:ascii="Arial" w:hAnsi="Arial" w:cs="Arial"/>
          <w:sz w:val="22"/>
          <w:szCs w:val="22"/>
          <w:lang w:val="es-CL"/>
        </w:rPr>
        <w:tab/>
      </w:r>
      <w:r w:rsidRPr="00A62154">
        <w:rPr>
          <w:rFonts w:ascii="Arial" w:hAnsi="Arial" w:cs="Arial"/>
          <w:sz w:val="22"/>
          <w:szCs w:val="22"/>
          <w:lang w:val="es-CL"/>
        </w:rPr>
        <w:tab/>
      </w:r>
      <w:r w:rsidRPr="00A62154">
        <w:rPr>
          <w:rFonts w:ascii="Arial" w:hAnsi="Arial" w:cs="Arial"/>
          <w:sz w:val="22"/>
          <w:szCs w:val="22"/>
          <w:lang w:val="es-CL"/>
        </w:rPr>
        <w:tab/>
      </w:r>
      <w:r w:rsidRPr="00A62154">
        <w:rPr>
          <w:rFonts w:ascii="Arial" w:hAnsi="Arial" w:cs="Arial"/>
          <w:sz w:val="22"/>
          <w:szCs w:val="22"/>
          <w:lang w:val="es-CL"/>
        </w:rPr>
        <w:tab/>
      </w:r>
      <w:r w:rsidRPr="00A62154">
        <w:rPr>
          <w:rFonts w:ascii="Arial" w:hAnsi="Arial" w:cs="Arial"/>
          <w:sz w:val="22"/>
          <w:szCs w:val="22"/>
          <w:lang w:val="es-CL"/>
        </w:rPr>
        <w:tab/>
        <w:t xml:space="preserve">: </w:t>
      </w:r>
    </w:p>
    <w:p w14:paraId="11407867" w14:textId="77777777" w:rsidR="00935B7B" w:rsidRPr="00A62154" w:rsidRDefault="00935B7B" w:rsidP="00935B7B">
      <w:pPr>
        <w:rPr>
          <w:rFonts w:ascii="Arial" w:hAnsi="Arial" w:cs="Arial"/>
          <w:sz w:val="22"/>
          <w:szCs w:val="22"/>
          <w:lang w:val="es-CL"/>
        </w:rPr>
      </w:pPr>
      <w:r w:rsidRPr="00A62154">
        <w:rPr>
          <w:rFonts w:ascii="Arial" w:hAnsi="Arial" w:cs="Arial"/>
          <w:sz w:val="22"/>
          <w:szCs w:val="22"/>
          <w:lang w:val="es-CL"/>
        </w:rPr>
        <w:t>NOMBRE DEL REPRESENTANTE LEGAL</w:t>
      </w:r>
      <w:r w:rsidRPr="00A62154">
        <w:rPr>
          <w:rFonts w:ascii="Arial" w:hAnsi="Arial" w:cs="Arial"/>
          <w:sz w:val="22"/>
          <w:szCs w:val="22"/>
          <w:lang w:val="es-CL"/>
        </w:rPr>
        <w:tab/>
      </w:r>
      <w:r w:rsidRPr="00A62154">
        <w:rPr>
          <w:rFonts w:ascii="Arial" w:hAnsi="Arial" w:cs="Arial"/>
          <w:sz w:val="22"/>
          <w:szCs w:val="22"/>
          <w:lang w:val="es-CL"/>
        </w:rPr>
        <w:tab/>
        <w:t>:</w:t>
      </w:r>
    </w:p>
    <w:p w14:paraId="7157C6CE" w14:textId="77777777" w:rsidR="00935B7B" w:rsidRPr="00A62154" w:rsidRDefault="00935B7B" w:rsidP="00935B7B">
      <w:pPr>
        <w:rPr>
          <w:rFonts w:ascii="Arial" w:hAnsi="Arial" w:cs="Arial"/>
          <w:sz w:val="22"/>
          <w:szCs w:val="22"/>
          <w:lang w:val="es-CL"/>
        </w:rPr>
      </w:pPr>
      <w:r w:rsidRPr="00A62154">
        <w:rPr>
          <w:rFonts w:ascii="Arial" w:hAnsi="Arial" w:cs="Arial"/>
          <w:sz w:val="22"/>
          <w:szCs w:val="22"/>
          <w:lang w:val="es-CL"/>
        </w:rPr>
        <w:t>RUT</w:t>
      </w:r>
      <w:r w:rsidRPr="00A62154">
        <w:rPr>
          <w:rFonts w:ascii="Arial" w:hAnsi="Arial" w:cs="Arial"/>
          <w:sz w:val="22"/>
          <w:szCs w:val="22"/>
          <w:lang w:val="es-CL"/>
        </w:rPr>
        <w:tab/>
      </w:r>
      <w:r w:rsidRPr="00A62154">
        <w:rPr>
          <w:rFonts w:ascii="Arial" w:hAnsi="Arial" w:cs="Arial"/>
          <w:sz w:val="22"/>
          <w:szCs w:val="22"/>
          <w:lang w:val="es-CL"/>
        </w:rPr>
        <w:tab/>
      </w:r>
      <w:r w:rsidRPr="00A62154">
        <w:rPr>
          <w:rFonts w:ascii="Arial" w:hAnsi="Arial" w:cs="Arial"/>
          <w:sz w:val="22"/>
          <w:szCs w:val="22"/>
          <w:lang w:val="es-CL"/>
        </w:rPr>
        <w:tab/>
      </w:r>
      <w:r w:rsidRPr="00A62154">
        <w:rPr>
          <w:rFonts w:ascii="Arial" w:hAnsi="Arial" w:cs="Arial"/>
          <w:sz w:val="22"/>
          <w:szCs w:val="22"/>
          <w:lang w:val="es-CL"/>
        </w:rPr>
        <w:tab/>
      </w:r>
      <w:r w:rsidRPr="00A62154">
        <w:rPr>
          <w:rFonts w:ascii="Arial" w:hAnsi="Arial" w:cs="Arial"/>
          <w:sz w:val="22"/>
          <w:szCs w:val="22"/>
          <w:lang w:val="es-CL"/>
        </w:rPr>
        <w:tab/>
      </w:r>
      <w:r w:rsidRPr="00A62154">
        <w:rPr>
          <w:rFonts w:ascii="Arial" w:hAnsi="Arial" w:cs="Arial"/>
          <w:sz w:val="22"/>
          <w:szCs w:val="22"/>
          <w:lang w:val="es-CL"/>
        </w:rPr>
        <w:tab/>
      </w:r>
      <w:r w:rsidRPr="00A62154">
        <w:rPr>
          <w:rFonts w:ascii="Arial" w:hAnsi="Arial" w:cs="Arial"/>
          <w:sz w:val="22"/>
          <w:szCs w:val="22"/>
          <w:lang w:val="es-CL"/>
        </w:rPr>
        <w:tab/>
        <w:t>:</w:t>
      </w:r>
    </w:p>
    <w:p w14:paraId="4F72C04D" w14:textId="77777777" w:rsidR="00935B7B" w:rsidRPr="00A62154" w:rsidRDefault="00935B7B" w:rsidP="00935B7B">
      <w:pPr>
        <w:rPr>
          <w:rFonts w:ascii="Arial" w:hAnsi="Arial" w:cs="Arial"/>
          <w:sz w:val="22"/>
          <w:szCs w:val="22"/>
          <w:lang w:val="es-CL"/>
        </w:rPr>
      </w:pPr>
    </w:p>
    <w:p w14:paraId="0048205F" w14:textId="77777777" w:rsidR="00935B7B" w:rsidRPr="00A62154" w:rsidRDefault="00935B7B" w:rsidP="00935B7B">
      <w:pPr>
        <w:rPr>
          <w:rFonts w:ascii="Arial" w:hAnsi="Arial" w:cs="Arial"/>
          <w:b/>
          <w:sz w:val="22"/>
          <w:szCs w:val="22"/>
          <w:u w:val="single"/>
          <w:lang w:val="es-CL"/>
        </w:rPr>
      </w:pPr>
      <w:r w:rsidRPr="00A62154">
        <w:rPr>
          <w:rFonts w:ascii="Arial" w:hAnsi="Arial" w:cs="Arial"/>
          <w:b/>
          <w:sz w:val="22"/>
          <w:szCs w:val="22"/>
          <w:u w:val="single"/>
          <w:lang w:val="es-CL"/>
        </w:rPr>
        <w:t>DESCRIPCION DE LOS PRODUCTOS</w:t>
      </w:r>
    </w:p>
    <w:p w14:paraId="6A0E7A2E" w14:textId="77777777" w:rsidR="00935B7B" w:rsidRPr="00A62154" w:rsidRDefault="00935B7B" w:rsidP="00935B7B">
      <w:pPr>
        <w:rPr>
          <w:rFonts w:ascii="Arial" w:hAnsi="Arial" w:cs="Arial"/>
          <w:b/>
          <w:sz w:val="22"/>
          <w:szCs w:val="22"/>
          <w:u w:val="single"/>
          <w:lang w:val="es-CL"/>
        </w:rPr>
      </w:pPr>
    </w:p>
    <w:p w14:paraId="48723438" w14:textId="77777777" w:rsidR="00935B7B" w:rsidRPr="00A62154" w:rsidRDefault="00935B7B" w:rsidP="00935B7B">
      <w:pPr>
        <w:rPr>
          <w:rFonts w:ascii="Arial" w:hAnsi="Arial" w:cs="Arial"/>
          <w:sz w:val="22"/>
          <w:szCs w:val="22"/>
          <w:lang w:val="es-CL"/>
        </w:rPr>
      </w:pPr>
      <w:r w:rsidRPr="00A62154">
        <w:rPr>
          <w:rFonts w:ascii="Arial" w:hAnsi="Arial" w:cs="Arial"/>
          <w:sz w:val="22"/>
          <w:szCs w:val="22"/>
          <w:lang w:val="es-CL"/>
        </w:rPr>
        <w:t>PRODUCTO</w:t>
      </w:r>
      <w:r w:rsidRPr="00A62154">
        <w:rPr>
          <w:rFonts w:ascii="Arial" w:hAnsi="Arial" w:cs="Arial"/>
          <w:sz w:val="22"/>
          <w:szCs w:val="22"/>
          <w:lang w:val="es-CL"/>
        </w:rPr>
        <w:tab/>
      </w:r>
      <w:r w:rsidRPr="00A62154">
        <w:rPr>
          <w:rFonts w:ascii="Arial" w:hAnsi="Arial" w:cs="Arial"/>
          <w:sz w:val="22"/>
          <w:szCs w:val="22"/>
          <w:lang w:val="es-CL"/>
        </w:rPr>
        <w:tab/>
      </w:r>
      <w:r w:rsidRPr="00A62154">
        <w:rPr>
          <w:rFonts w:ascii="Arial" w:hAnsi="Arial" w:cs="Arial"/>
          <w:sz w:val="22"/>
          <w:szCs w:val="22"/>
          <w:lang w:val="es-CL"/>
        </w:rPr>
        <w:tab/>
      </w:r>
      <w:r w:rsidRPr="00A62154">
        <w:rPr>
          <w:rFonts w:ascii="Arial" w:hAnsi="Arial" w:cs="Arial"/>
          <w:sz w:val="22"/>
          <w:szCs w:val="22"/>
          <w:lang w:val="es-CL"/>
        </w:rPr>
        <w:tab/>
      </w:r>
      <w:r w:rsidRPr="00A62154">
        <w:rPr>
          <w:rFonts w:ascii="Arial" w:hAnsi="Arial" w:cs="Arial"/>
          <w:sz w:val="22"/>
          <w:szCs w:val="22"/>
          <w:lang w:val="es-CL"/>
        </w:rPr>
        <w:tab/>
      </w:r>
      <w:r w:rsidRPr="00A62154">
        <w:rPr>
          <w:rFonts w:ascii="Arial" w:hAnsi="Arial" w:cs="Arial"/>
          <w:sz w:val="22"/>
          <w:szCs w:val="22"/>
          <w:lang w:val="es-CL"/>
        </w:rPr>
        <w:tab/>
        <w:t xml:space="preserve">: </w:t>
      </w:r>
    </w:p>
    <w:p w14:paraId="604A13B8" w14:textId="77777777" w:rsidR="00935B7B" w:rsidRPr="00A62154" w:rsidRDefault="00935B7B" w:rsidP="00935B7B">
      <w:pPr>
        <w:rPr>
          <w:rFonts w:ascii="Arial" w:hAnsi="Arial" w:cs="Arial"/>
          <w:sz w:val="22"/>
          <w:szCs w:val="22"/>
          <w:lang w:val="es-CL"/>
        </w:rPr>
      </w:pPr>
      <w:r w:rsidRPr="00A62154">
        <w:rPr>
          <w:rFonts w:ascii="Arial" w:hAnsi="Arial" w:cs="Arial"/>
          <w:sz w:val="22"/>
          <w:szCs w:val="22"/>
          <w:lang w:val="es-CL"/>
        </w:rPr>
        <w:t>MARCA</w:t>
      </w:r>
      <w:r w:rsidRPr="00A62154">
        <w:rPr>
          <w:rFonts w:ascii="Arial" w:hAnsi="Arial" w:cs="Arial"/>
          <w:sz w:val="22"/>
          <w:szCs w:val="22"/>
          <w:lang w:val="es-CL"/>
        </w:rPr>
        <w:tab/>
      </w:r>
      <w:r w:rsidRPr="00A62154">
        <w:rPr>
          <w:rFonts w:ascii="Arial" w:hAnsi="Arial" w:cs="Arial"/>
          <w:sz w:val="22"/>
          <w:szCs w:val="22"/>
          <w:lang w:val="es-CL"/>
        </w:rPr>
        <w:tab/>
      </w:r>
      <w:r w:rsidRPr="00A62154">
        <w:rPr>
          <w:rFonts w:ascii="Arial" w:hAnsi="Arial" w:cs="Arial"/>
          <w:sz w:val="22"/>
          <w:szCs w:val="22"/>
          <w:lang w:val="es-CL"/>
        </w:rPr>
        <w:tab/>
      </w:r>
      <w:r w:rsidRPr="00A62154">
        <w:rPr>
          <w:rFonts w:ascii="Arial" w:hAnsi="Arial" w:cs="Arial"/>
          <w:sz w:val="22"/>
          <w:szCs w:val="22"/>
          <w:lang w:val="es-CL"/>
        </w:rPr>
        <w:tab/>
      </w:r>
      <w:r w:rsidRPr="00A62154">
        <w:rPr>
          <w:rFonts w:ascii="Arial" w:hAnsi="Arial" w:cs="Arial"/>
          <w:sz w:val="22"/>
          <w:szCs w:val="22"/>
          <w:lang w:val="es-CL"/>
        </w:rPr>
        <w:tab/>
      </w:r>
      <w:r w:rsidRPr="00A62154">
        <w:rPr>
          <w:rFonts w:ascii="Arial" w:hAnsi="Arial" w:cs="Arial"/>
          <w:sz w:val="22"/>
          <w:szCs w:val="22"/>
          <w:lang w:val="es-CL"/>
        </w:rPr>
        <w:tab/>
        <w:t>:</w:t>
      </w:r>
    </w:p>
    <w:p w14:paraId="14E36FB5" w14:textId="77777777" w:rsidR="00935B7B" w:rsidRPr="00A62154" w:rsidRDefault="00935B7B" w:rsidP="00935B7B">
      <w:pPr>
        <w:rPr>
          <w:rFonts w:ascii="Arial" w:hAnsi="Arial" w:cs="Arial"/>
          <w:sz w:val="22"/>
          <w:szCs w:val="22"/>
          <w:lang w:val="es-CL"/>
        </w:rPr>
      </w:pPr>
      <w:r w:rsidRPr="00A62154">
        <w:rPr>
          <w:rFonts w:ascii="Arial" w:hAnsi="Arial" w:cs="Arial"/>
          <w:sz w:val="22"/>
          <w:szCs w:val="22"/>
          <w:lang w:val="es-CL"/>
        </w:rPr>
        <w:t>MODELO</w:t>
      </w:r>
      <w:r w:rsidRPr="00A62154">
        <w:rPr>
          <w:rFonts w:ascii="Arial" w:hAnsi="Arial" w:cs="Arial"/>
          <w:sz w:val="22"/>
          <w:szCs w:val="22"/>
          <w:lang w:val="es-CL"/>
        </w:rPr>
        <w:tab/>
      </w:r>
      <w:r w:rsidRPr="00A62154">
        <w:rPr>
          <w:rFonts w:ascii="Arial" w:hAnsi="Arial" w:cs="Arial"/>
          <w:sz w:val="22"/>
          <w:szCs w:val="22"/>
          <w:lang w:val="es-CL"/>
        </w:rPr>
        <w:tab/>
      </w:r>
      <w:r w:rsidRPr="00A62154">
        <w:rPr>
          <w:rFonts w:ascii="Arial" w:hAnsi="Arial" w:cs="Arial"/>
          <w:sz w:val="22"/>
          <w:szCs w:val="22"/>
          <w:lang w:val="es-CL"/>
        </w:rPr>
        <w:tab/>
      </w:r>
      <w:r w:rsidRPr="00A62154">
        <w:rPr>
          <w:rFonts w:ascii="Arial" w:hAnsi="Arial" w:cs="Arial"/>
          <w:sz w:val="22"/>
          <w:szCs w:val="22"/>
          <w:lang w:val="es-CL"/>
        </w:rPr>
        <w:tab/>
      </w:r>
      <w:r w:rsidRPr="00A62154">
        <w:rPr>
          <w:rFonts w:ascii="Arial" w:hAnsi="Arial" w:cs="Arial"/>
          <w:sz w:val="22"/>
          <w:szCs w:val="22"/>
          <w:lang w:val="es-CL"/>
        </w:rPr>
        <w:tab/>
      </w:r>
      <w:r w:rsidRPr="00A62154">
        <w:rPr>
          <w:rFonts w:ascii="Arial" w:hAnsi="Arial" w:cs="Arial"/>
          <w:sz w:val="22"/>
          <w:szCs w:val="22"/>
          <w:lang w:val="es-CL"/>
        </w:rPr>
        <w:tab/>
        <w:t>:</w:t>
      </w:r>
    </w:p>
    <w:p w14:paraId="744141E0" w14:textId="77777777" w:rsidR="00935B7B" w:rsidRPr="00A62154" w:rsidRDefault="00935B7B" w:rsidP="00935B7B">
      <w:pPr>
        <w:rPr>
          <w:rFonts w:ascii="Arial" w:hAnsi="Arial" w:cs="Arial"/>
          <w:sz w:val="22"/>
          <w:szCs w:val="22"/>
          <w:lang w:val="es-CL"/>
        </w:rPr>
      </w:pPr>
      <w:proofErr w:type="spellStart"/>
      <w:r w:rsidRPr="00A62154">
        <w:rPr>
          <w:rFonts w:ascii="Arial" w:hAnsi="Arial" w:cs="Arial"/>
          <w:sz w:val="22"/>
          <w:szCs w:val="22"/>
          <w:lang w:val="es-CL"/>
        </w:rPr>
        <w:t>Nº</w:t>
      </w:r>
      <w:proofErr w:type="spellEnd"/>
      <w:r w:rsidRPr="00A62154">
        <w:rPr>
          <w:rFonts w:ascii="Arial" w:hAnsi="Arial" w:cs="Arial"/>
          <w:sz w:val="22"/>
          <w:szCs w:val="22"/>
          <w:lang w:val="es-CL"/>
        </w:rPr>
        <w:t xml:space="preserve"> DE CERTIFICADO DE APROBACIÓN</w:t>
      </w:r>
      <w:r w:rsidRPr="00A62154">
        <w:rPr>
          <w:rFonts w:ascii="Arial" w:hAnsi="Arial" w:cs="Arial"/>
          <w:sz w:val="22"/>
          <w:szCs w:val="22"/>
          <w:lang w:val="es-CL"/>
        </w:rPr>
        <w:tab/>
      </w:r>
      <w:r w:rsidRPr="00A62154">
        <w:rPr>
          <w:rFonts w:ascii="Arial" w:hAnsi="Arial" w:cs="Arial"/>
          <w:sz w:val="22"/>
          <w:szCs w:val="22"/>
          <w:lang w:val="es-CL"/>
        </w:rPr>
        <w:tab/>
        <w:t xml:space="preserve">: </w:t>
      </w:r>
    </w:p>
    <w:p w14:paraId="06892763" w14:textId="77777777" w:rsidR="00935B7B" w:rsidRPr="00A62154" w:rsidRDefault="00935B7B" w:rsidP="00935B7B">
      <w:pPr>
        <w:rPr>
          <w:rFonts w:ascii="Arial" w:hAnsi="Arial" w:cs="Arial"/>
          <w:sz w:val="22"/>
          <w:szCs w:val="22"/>
          <w:lang w:val="es-CL"/>
        </w:rPr>
      </w:pPr>
      <w:proofErr w:type="spellStart"/>
      <w:r w:rsidRPr="00A62154">
        <w:rPr>
          <w:rFonts w:ascii="Arial" w:hAnsi="Arial" w:cs="Arial"/>
          <w:sz w:val="22"/>
          <w:szCs w:val="22"/>
          <w:lang w:val="es-CL"/>
        </w:rPr>
        <w:t>Nº</w:t>
      </w:r>
      <w:proofErr w:type="spellEnd"/>
      <w:r w:rsidRPr="00A62154">
        <w:rPr>
          <w:rFonts w:ascii="Arial" w:hAnsi="Arial" w:cs="Arial"/>
          <w:sz w:val="22"/>
          <w:szCs w:val="22"/>
          <w:lang w:val="es-CL"/>
        </w:rPr>
        <w:t xml:space="preserve"> DE DECLARACIÓN DE INGRESO</w:t>
      </w:r>
      <w:r w:rsidRPr="00A62154">
        <w:rPr>
          <w:rFonts w:ascii="Arial" w:hAnsi="Arial" w:cs="Arial"/>
          <w:sz w:val="22"/>
          <w:szCs w:val="22"/>
          <w:lang w:val="es-CL"/>
        </w:rPr>
        <w:tab/>
      </w:r>
      <w:r w:rsidRPr="00A62154">
        <w:rPr>
          <w:rFonts w:ascii="Arial" w:hAnsi="Arial" w:cs="Arial"/>
          <w:sz w:val="22"/>
          <w:szCs w:val="22"/>
          <w:lang w:val="es-CL"/>
        </w:rPr>
        <w:tab/>
        <w:t xml:space="preserve">: </w:t>
      </w:r>
    </w:p>
    <w:p w14:paraId="56B8C1ED" w14:textId="77777777" w:rsidR="00935B7B" w:rsidRPr="00A62154" w:rsidRDefault="00935B7B" w:rsidP="00935B7B">
      <w:pPr>
        <w:rPr>
          <w:rFonts w:ascii="Arial" w:hAnsi="Arial" w:cs="Arial"/>
          <w:sz w:val="22"/>
          <w:szCs w:val="22"/>
          <w:lang w:val="es-CL"/>
        </w:rPr>
      </w:pPr>
      <w:r w:rsidRPr="00A62154">
        <w:rPr>
          <w:rFonts w:ascii="Arial" w:hAnsi="Arial" w:cs="Arial"/>
          <w:sz w:val="22"/>
          <w:szCs w:val="22"/>
          <w:lang w:val="es-CL"/>
        </w:rPr>
        <w:t>TAMAÑO DE PRODUCCIÓN O PARTIDA</w:t>
      </w:r>
      <w:r w:rsidRPr="00A62154">
        <w:rPr>
          <w:rFonts w:ascii="Arial" w:hAnsi="Arial" w:cs="Arial"/>
          <w:sz w:val="22"/>
          <w:szCs w:val="22"/>
          <w:lang w:val="es-CL"/>
        </w:rPr>
        <w:tab/>
      </w:r>
      <w:r w:rsidRPr="00A62154">
        <w:rPr>
          <w:rFonts w:ascii="Arial" w:hAnsi="Arial" w:cs="Arial"/>
          <w:sz w:val="22"/>
          <w:szCs w:val="22"/>
          <w:lang w:val="es-CL"/>
        </w:rPr>
        <w:tab/>
        <w:t xml:space="preserve">: </w:t>
      </w:r>
    </w:p>
    <w:p w14:paraId="08F48D73" w14:textId="77777777" w:rsidR="00935B7B" w:rsidRPr="00A62154" w:rsidRDefault="00935B7B" w:rsidP="00935B7B">
      <w:pPr>
        <w:rPr>
          <w:rFonts w:ascii="Arial" w:hAnsi="Arial" w:cs="Arial"/>
          <w:bCs/>
          <w:color w:val="000000"/>
          <w:sz w:val="24"/>
          <w:szCs w:val="24"/>
          <w:lang w:val="es-CL"/>
        </w:rPr>
      </w:pPr>
    </w:p>
    <w:p w14:paraId="28E31AEB" w14:textId="77777777" w:rsidR="00935B7B" w:rsidRPr="00A62154" w:rsidRDefault="00935B7B" w:rsidP="00935B7B">
      <w:pPr>
        <w:jc w:val="center"/>
        <w:rPr>
          <w:rFonts w:ascii="Arial" w:hAnsi="Arial" w:cs="Arial"/>
          <w:bCs/>
          <w:color w:val="000000"/>
          <w:sz w:val="24"/>
          <w:szCs w:val="24"/>
          <w:lang w:val="es-CL"/>
        </w:rPr>
      </w:pPr>
    </w:p>
    <w:p w14:paraId="2B8C6E4F" w14:textId="77777777" w:rsidR="00935B7B" w:rsidRPr="00A62154" w:rsidRDefault="00935B7B" w:rsidP="00935B7B">
      <w:pPr>
        <w:rPr>
          <w:rFonts w:ascii="Arial" w:hAnsi="Arial" w:cs="Arial"/>
          <w:b/>
          <w:bCs/>
          <w:color w:val="000000"/>
          <w:lang w:val="es-ES"/>
        </w:rPr>
      </w:pPr>
    </w:p>
    <w:p w14:paraId="4570845F" w14:textId="77777777" w:rsidR="00935B7B" w:rsidRPr="00A62154" w:rsidRDefault="00935B7B" w:rsidP="00935B7B">
      <w:pPr>
        <w:jc w:val="both"/>
        <w:rPr>
          <w:rFonts w:ascii="Arial" w:hAnsi="Arial" w:cs="Arial"/>
          <w:sz w:val="22"/>
          <w:szCs w:val="22"/>
          <w:lang w:val="es-CL"/>
        </w:rPr>
      </w:pPr>
      <w:r w:rsidRPr="00A62154">
        <w:rPr>
          <w:rFonts w:ascii="Arial" w:hAnsi="Arial" w:cs="Arial"/>
          <w:sz w:val="22"/>
          <w:szCs w:val="22"/>
          <w:lang w:val="es-CL"/>
        </w:rPr>
        <w:t xml:space="preserve">Declaro que los productos que componen la producción o partida presentada para certificación mediante la solicitud </w:t>
      </w:r>
      <w:proofErr w:type="spellStart"/>
      <w:r w:rsidRPr="00A62154">
        <w:rPr>
          <w:rFonts w:ascii="Arial" w:hAnsi="Arial" w:cs="Arial"/>
          <w:sz w:val="22"/>
          <w:szCs w:val="22"/>
          <w:lang w:val="es-CL"/>
        </w:rPr>
        <w:t>Nº</w:t>
      </w:r>
      <w:proofErr w:type="spellEnd"/>
      <w:r w:rsidRPr="00A62154">
        <w:rPr>
          <w:rFonts w:ascii="Arial" w:hAnsi="Arial" w:cs="Arial"/>
          <w:sz w:val="22"/>
          <w:szCs w:val="22"/>
          <w:lang w:val="es-CL"/>
        </w:rPr>
        <w:t>…………………. Siguen siendo conformes con el tipo aprobado y que de no ser verdadera la información declarada, me someto a las correspondientes sanciones determinadas por la Superintendencia de Electricidad y Combustibles y a que se haga efectiva toda responsabilidad civil y penal establecida en la legislación chilena.</w:t>
      </w:r>
    </w:p>
    <w:p w14:paraId="089308C8" w14:textId="77777777" w:rsidR="00935B7B" w:rsidRPr="00A62154" w:rsidRDefault="00935B7B" w:rsidP="00935B7B">
      <w:pPr>
        <w:jc w:val="both"/>
        <w:rPr>
          <w:rFonts w:ascii="Arial" w:hAnsi="Arial" w:cs="Arial"/>
          <w:sz w:val="22"/>
          <w:szCs w:val="22"/>
          <w:lang w:val="es-CL"/>
        </w:rPr>
      </w:pPr>
    </w:p>
    <w:p w14:paraId="0BC49316" w14:textId="77777777" w:rsidR="00935B7B" w:rsidRPr="00A62154" w:rsidRDefault="00935B7B" w:rsidP="00935B7B">
      <w:pPr>
        <w:jc w:val="both"/>
        <w:rPr>
          <w:rFonts w:ascii="Arial" w:hAnsi="Arial" w:cs="Arial"/>
          <w:sz w:val="22"/>
          <w:szCs w:val="22"/>
          <w:lang w:val="es-CL"/>
        </w:rPr>
      </w:pPr>
    </w:p>
    <w:p w14:paraId="0F4B6FD6" w14:textId="77777777" w:rsidR="00935B7B" w:rsidRPr="00A62154" w:rsidRDefault="00935B7B" w:rsidP="00935B7B">
      <w:pPr>
        <w:jc w:val="both"/>
        <w:rPr>
          <w:rFonts w:ascii="Arial" w:hAnsi="Arial" w:cs="Arial"/>
          <w:sz w:val="22"/>
          <w:szCs w:val="22"/>
          <w:lang w:val="es-CL"/>
        </w:rPr>
      </w:pPr>
    </w:p>
    <w:p w14:paraId="5C0E2B19" w14:textId="77777777" w:rsidR="00935B7B" w:rsidRPr="00A62154" w:rsidRDefault="00935B7B" w:rsidP="00935B7B">
      <w:pPr>
        <w:jc w:val="both"/>
        <w:rPr>
          <w:rFonts w:ascii="Arial" w:hAnsi="Arial" w:cs="Arial"/>
          <w:sz w:val="22"/>
          <w:szCs w:val="22"/>
          <w:lang w:val="es-CL"/>
        </w:rPr>
      </w:pPr>
    </w:p>
    <w:p w14:paraId="26984D6D" w14:textId="77777777" w:rsidR="00935B7B" w:rsidRPr="00A62154" w:rsidRDefault="00935B7B" w:rsidP="00935B7B">
      <w:pPr>
        <w:jc w:val="both"/>
        <w:rPr>
          <w:rFonts w:ascii="Arial" w:hAnsi="Arial" w:cs="Arial"/>
          <w:sz w:val="22"/>
          <w:szCs w:val="22"/>
          <w:lang w:val="es-CL"/>
        </w:rPr>
      </w:pPr>
    </w:p>
    <w:p w14:paraId="3BDF254A" w14:textId="77777777" w:rsidR="00935B7B" w:rsidRPr="00A62154" w:rsidRDefault="00935B7B" w:rsidP="00935B7B">
      <w:pPr>
        <w:jc w:val="both"/>
        <w:rPr>
          <w:rFonts w:ascii="Arial" w:hAnsi="Arial" w:cs="Arial"/>
          <w:sz w:val="22"/>
          <w:szCs w:val="22"/>
          <w:lang w:val="es-CL"/>
        </w:rPr>
      </w:pPr>
    </w:p>
    <w:p w14:paraId="7AA667CA" w14:textId="77777777" w:rsidR="00935B7B" w:rsidRPr="00A62154" w:rsidRDefault="00935B7B" w:rsidP="00935B7B">
      <w:pPr>
        <w:jc w:val="both"/>
        <w:rPr>
          <w:rFonts w:ascii="Arial" w:hAnsi="Arial" w:cs="Arial"/>
          <w:sz w:val="22"/>
          <w:szCs w:val="22"/>
          <w:lang w:val="es-CL"/>
        </w:rPr>
      </w:pPr>
    </w:p>
    <w:p w14:paraId="5CE89D67" w14:textId="77777777" w:rsidR="00935B7B" w:rsidRPr="00A62154" w:rsidRDefault="00935B7B" w:rsidP="00935B7B">
      <w:pPr>
        <w:jc w:val="both"/>
        <w:rPr>
          <w:rFonts w:ascii="Arial" w:hAnsi="Arial" w:cs="Arial"/>
          <w:sz w:val="22"/>
          <w:szCs w:val="22"/>
          <w:lang w:val="es-CL"/>
        </w:rPr>
      </w:pPr>
    </w:p>
    <w:p w14:paraId="62EB5D58" w14:textId="77777777" w:rsidR="00935B7B" w:rsidRPr="00A62154" w:rsidRDefault="00935B7B" w:rsidP="00935B7B">
      <w:pPr>
        <w:jc w:val="both"/>
        <w:rPr>
          <w:rFonts w:ascii="Arial" w:hAnsi="Arial" w:cs="Arial"/>
          <w:sz w:val="22"/>
          <w:szCs w:val="22"/>
          <w:lang w:val="es-CL"/>
        </w:rPr>
      </w:pPr>
    </w:p>
    <w:p w14:paraId="7A68EC81" w14:textId="77777777" w:rsidR="00935B7B" w:rsidRPr="00A62154" w:rsidRDefault="00935B7B" w:rsidP="00935B7B">
      <w:pPr>
        <w:jc w:val="both"/>
        <w:rPr>
          <w:rFonts w:ascii="Arial" w:hAnsi="Arial" w:cs="Arial"/>
          <w:sz w:val="22"/>
          <w:szCs w:val="22"/>
          <w:lang w:val="es-CL"/>
        </w:rPr>
      </w:pPr>
    </w:p>
    <w:p w14:paraId="26461484" w14:textId="77777777" w:rsidR="00935B7B" w:rsidRPr="00A62154" w:rsidRDefault="00935B7B" w:rsidP="00935B7B">
      <w:pPr>
        <w:jc w:val="both"/>
        <w:rPr>
          <w:rFonts w:ascii="Arial" w:hAnsi="Arial" w:cs="Arial"/>
          <w:sz w:val="22"/>
          <w:szCs w:val="22"/>
          <w:lang w:val="es-CL"/>
        </w:rPr>
      </w:pPr>
    </w:p>
    <w:p w14:paraId="698DC4F9" w14:textId="77777777" w:rsidR="00935B7B" w:rsidRPr="00A62154" w:rsidRDefault="00935B7B" w:rsidP="00935B7B">
      <w:pPr>
        <w:jc w:val="center"/>
        <w:rPr>
          <w:rFonts w:ascii="Arial" w:hAnsi="Arial" w:cs="Arial"/>
          <w:sz w:val="22"/>
          <w:szCs w:val="22"/>
          <w:lang w:val="es-CL"/>
        </w:rPr>
      </w:pPr>
    </w:p>
    <w:p w14:paraId="7ECA670F" w14:textId="77777777" w:rsidR="00935B7B" w:rsidRPr="00A62154" w:rsidRDefault="00935B7B" w:rsidP="00935B7B">
      <w:pPr>
        <w:jc w:val="center"/>
        <w:rPr>
          <w:rFonts w:ascii="Arial" w:hAnsi="Arial" w:cs="Arial"/>
          <w:sz w:val="22"/>
          <w:szCs w:val="22"/>
          <w:lang w:val="es-CL"/>
        </w:rPr>
      </w:pPr>
      <w:r w:rsidRPr="00A62154">
        <w:rPr>
          <w:rFonts w:ascii="Arial" w:hAnsi="Arial" w:cs="Arial"/>
          <w:sz w:val="22"/>
          <w:szCs w:val="22"/>
          <w:lang w:val="es-CL"/>
        </w:rPr>
        <w:t>---------------------------------------------------------------------------------</w:t>
      </w:r>
    </w:p>
    <w:p w14:paraId="35E0AC27" w14:textId="77777777" w:rsidR="00935B7B" w:rsidRPr="00FC4585" w:rsidRDefault="00935B7B" w:rsidP="00935B7B">
      <w:pPr>
        <w:ind w:left="567" w:hanging="567"/>
        <w:jc w:val="center"/>
        <w:rPr>
          <w:rFonts w:ascii="Arial" w:hAnsi="Arial" w:cs="Arial"/>
          <w:b/>
          <w:bCs/>
          <w:lang w:val="es-ES"/>
        </w:rPr>
      </w:pPr>
      <w:r w:rsidRPr="00A62154">
        <w:rPr>
          <w:rFonts w:ascii="Arial" w:hAnsi="Arial" w:cs="Arial"/>
          <w:b/>
          <w:bCs/>
          <w:lang w:val="es-ES"/>
        </w:rPr>
        <w:t>Nombre y Firma del Representante del Importador o Fabricante</w:t>
      </w:r>
    </w:p>
    <w:p w14:paraId="073917D5" w14:textId="77777777" w:rsidR="00793968" w:rsidRPr="00FC4585" w:rsidRDefault="00793968" w:rsidP="00935B7B">
      <w:pPr>
        <w:ind w:left="567"/>
        <w:jc w:val="both"/>
        <w:rPr>
          <w:rFonts w:ascii="Arial" w:hAnsi="Arial" w:cs="Arial"/>
          <w:b/>
          <w:bCs/>
          <w:lang w:val="es-ES"/>
        </w:rPr>
      </w:pPr>
    </w:p>
    <w:sectPr w:rsidR="00793968" w:rsidRPr="00FC4585" w:rsidSect="002253CB">
      <w:footerReference w:type="default" r:id="rId37"/>
      <w:pgSz w:w="12242" w:h="18722" w:code="14"/>
      <w:pgMar w:top="1560" w:right="1701" w:bottom="709" w:left="1701" w:header="1418" w:footer="447"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B205A" w14:textId="77777777" w:rsidR="00CD0E69" w:rsidRDefault="00CD0E69">
      <w:r>
        <w:separator/>
      </w:r>
    </w:p>
  </w:endnote>
  <w:endnote w:type="continuationSeparator" w:id="0">
    <w:p w14:paraId="38FA68B3" w14:textId="77777777" w:rsidR="00CD0E69" w:rsidRDefault="00CD0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25D8" w14:textId="77777777" w:rsidR="000A4CB5" w:rsidRDefault="003C1CF2">
    <w:pPr>
      <w:pStyle w:val="Piedepgina"/>
      <w:jc w:val="center"/>
      <w:rPr>
        <w:rFonts w:ascii="Arial" w:hAnsi="Arial" w:cs="Arial"/>
        <w:b/>
        <w:bCs/>
        <w:sz w:val="16"/>
      </w:rPr>
    </w:pPr>
    <w:r>
      <w:rPr>
        <w:rFonts w:ascii="Arial" w:hAnsi="Arial" w:cs="Arial"/>
        <w:b/>
        <w:bCs/>
        <w:sz w:val="16"/>
      </w:rPr>
      <w:t xml:space="preserve">PROYECTO DE </w:t>
    </w:r>
    <w:r w:rsidR="000A4CB5">
      <w:rPr>
        <w:rFonts w:ascii="Arial" w:hAnsi="Arial" w:cs="Arial"/>
        <w:b/>
        <w:bCs/>
        <w:sz w:val="16"/>
      </w:rPr>
      <w:t xml:space="preserve">PROTOCOLO DE ENSAYOS DE PRODUCTO </w:t>
    </w:r>
    <w:r w:rsidR="000A4CB5" w:rsidRPr="002C0AF9">
      <w:rPr>
        <w:rFonts w:ascii="Arial" w:hAnsi="Arial" w:cs="Arial"/>
        <w:b/>
        <w:bCs/>
        <w:sz w:val="16"/>
      </w:rPr>
      <w:t>ELÉCTRICO</w:t>
    </w:r>
    <w:r w:rsidR="000A4CB5">
      <w:rPr>
        <w:rFonts w:ascii="Arial" w:hAnsi="Arial" w:cs="Arial"/>
        <w:b/>
        <w:bCs/>
        <w:sz w:val="16"/>
      </w:rPr>
      <w:t xml:space="preserve"> </w:t>
    </w:r>
    <w:r w:rsidR="000A4CB5" w:rsidRPr="002C0AF9">
      <w:rPr>
        <w:rFonts w:ascii="Arial" w:hAnsi="Arial" w:cs="Arial"/>
        <w:b/>
        <w:bCs/>
        <w:sz w:val="16"/>
      </w:rPr>
      <w:t>PE N°</w:t>
    </w:r>
    <w:r w:rsidR="007A14DF">
      <w:rPr>
        <w:rFonts w:ascii="Arial" w:hAnsi="Arial" w:cs="Arial"/>
        <w:b/>
        <w:bCs/>
        <w:sz w:val="16"/>
      </w:rPr>
      <w:t>1</w:t>
    </w:r>
    <w:r w:rsidR="000A4CB5" w:rsidRPr="002C0AF9">
      <w:rPr>
        <w:rFonts w:ascii="Arial" w:hAnsi="Arial" w:cs="Arial"/>
        <w:b/>
        <w:bCs/>
        <w:sz w:val="16"/>
      </w:rPr>
      <w:t>/</w:t>
    </w:r>
    <w:r w:rsidR="00A55DAB">
      <w:rPr>
        <w:rFonts w:ascii="Arial" w:hAnsi="Arial" w:cs="Arial"/>
        <w:b/>
        <w:bCs/>
        <w:sz w:val="16"/>
      </w:rPr>
      <w:t>4</w:t>
    </w:r>
    <w:r w:rsidR="009A4F12">
      <w:rPr>
        <w:rFonts w:ascii="Arial" w:hAnsi="Arial" w:cs="Arial"/>
        <w:b/>
        <w:bCs/>
        <w:sz w:val="16"/>
      </w:rPr>
      <w:t>3</w:t>
    </w:r>
    <w:r w:rsidR="000A4CB5">
      <w:rPr>
        <w:rFonts w:ascii="Arial" w:hAnsi="Arial" w:cs="Arial"/>
        <w:b/>
        <w:bCs/>
        <w:sz w:val="16"/>
      </w:rPr>
      <w:t>:</w:t>
    </w:r>
    <w:r w:rsidR="00875252">
      <w:rPr>
        <w:rFonts w:ascii="Arial" w:hAnsi="Arial" w:cs="Arial"/>
        <w:b/>
        <w:bCs/>
        <w:sz w:val="16"/>
      </w:rPr>
      <w:t>202</w:t>
    </w:r>
    <w:r w:rsidR="00CE3AA5">
      <w:rPr>
        <w:rFonts w:ascii="Arial" w:hAnsi="Arial" w:cs="Arial"/>
        <w:b/>
        <w:bCs/>
        <w:sz w:val="16"/>
      </w:rPr>
      <w:t>5</w:t>
    </w:r>
  </w:p>
  <w:p w14:paraId="1F7C79BB" w14:textId="77777777" w:rsidR="000A4CB5" w:rsidRDefault="000A4CB5">
    <w:pPr>
      <w:pStyle w:val="Piedepgina"/>
      <w:jc w:val="center"/>
      <w:rPr>
        <w:rFonts w:ascii="Arial" w:hAnsi="Arial" w:cs="Arial"/>
        <w:b/>
        <w:bCs/>
        <w:sz w:val="16"/>
      </w:rPr>
    </w:pPr>
  </w:p>
  <w:p w14:paraId="0556BF7F" w14:textId="77777777" w:rsidR="000A4CB5" w:rsidRDefault="000A4CB5">
    <w:pPr>
      <w:pStyle w:val="Piedepgina"/>
      <w:jc w:val="center"/>
      <w:rPr>
        <w:rFonts w:ascii="Arial" w:hAnsi="Arial" w:cs="Arial"/>
        <w:b/>
        <w:bCs/>
        <w:sz w:val="16"/>
      </w:rPr>
    </w:pPr>
    <w:r>
      <w:rPr>
        <w:rFonts w:ascii="Arial" w:hAnsi="Arial" w:cs="Arial"/>
        <w:b/>
        <w:bCs/>
        <w:sz w:val="16"/>
      </w:rPr>
      <w:t xml:space="preserve">Página </w:t>
    </w:r>
    <w:r>
      <w:rPr>
        <w:rFonts w:ascii="Arial" w:hAnsi="Arial" w:cs="Arial"/>
        <w:b/>
        <w:bCs/>
        <w:sz w:val="16"/>
      </w:rPr>
      <w:fldChar w:fldCharType="begin"/>
    </w:r>
    <w:r>
      <w:rPr>
        <w:rFonts w:ascii="Arial" w:hAnsi="Arial" w:cs="Arial"/>
        <w:b/>
        <w:bCs/>
        <w:sz w:val="16"/>
      </w:rPr>
      <w:instrText xml:space="preserve"> PAGE </w:instrText>
    </w:r>
    <w:r>
      <w:rPr>
        <w:rFonts w:ascii="Arial" w:hAnsi="Arial" w:cs="Arial"/>
        <w:b/>
        <w:bCs/>
        <w:sz w:val="16"/>
      </w:rPr>
      <w:fldChar w:fldCharType="separate"/>
    </w:r>
    <w:r w:rsidR="000C3744">
      <w:rPr>
        <w:rFonts w:ascii="Arial" w:hAnsi="Arial" w:cs="Arial"/>
        <w:b/>
        <w:bCs/>
        <w:noProof/>
        <w:sz w:val="16"/>
      </w:rPr>
      <w:t>10</w:t>
    </w:r>
    <w:r>
      <w:rPr>
        <w:rFonts w:ascii="Arial" w:hAnsi="Arial" w:cs="Arial"/>
        <w:b/>
        <w:bCs/>
        <w:sz w:val="16"/>
      </w:rPr>
      <w:fldChar w:fldCharType="end"/>
    </w:r>
    <w:r>
      <w:rPr>
        <w:rFonts w:ascii="Arial" w:hAnsi="Arial" w:cs="Arial"/>
        <w:b/>
        <w:bCs/>
        <w:sz w:val="16"/>
      </w:rPr>
      <w:t xml:space="preserve"> de </w:t>
    </w:r>
    <w:r>
      <w:rPr>
        <w:rFonts w:ascii="Arial" w:hAnsi="Arial" w:cs="Arial"/>
        <w:b/>
        <w:bCs/>
        <w:sz w:val="16"/>
      </w:rPr>
      <w:fldChar w:fldCharType="begin"/>
    </w:r>
    <w:r>
      <w:rPr>
        <w:rFonts w:ascii="Arial" w:hAnsi="Arial" w:cs="Arial"/>
        <w:b/>
        <w:bCs/>
        <w:sz w:val="16"/>
      </w:rPr>
      <w:instrText xml:space="preserve"> NUMPAGES </w:instrText>
    </w:r>
    <w:r>
      <w:rPr>
        <w:rFonts w:ascii="Arial" w:hAnsi="Arial" w:cs="Arial"/>
        <w:b/>
        <w:bCs/>
        <w:sz w:val="16"/>
      </w:rPr>
      <w:fldChar w:fldCharType="separate"/>
    </w:r>
    <w:r w:rsidR="000C3744">
      <w:rPr>
        <w:rFonts w:ascii="Arial" w:hAnsi="Arial" w:cs="Arial"/>
        <w:b/>
        <w:bCs/>
        <w:noProof/>
        <w:sz w:val="16"/>
      </w:rPr>
      <w:t>10</w:t>
    </w:r>
    <w:r>
      <w:rPr>
        <w:rFonts w:ascii="Arial" w:hAnsi="Arial" w:cs="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67E2" w14:textId="77777777" w:rsidR="00CD0E69" w:rsidRDefault="00CD0E69">
      <w:r>
        <w:separator/>
      </w:r>
    </w:p>
  </w:footnote>
  <w:footnote w:type="continuationSeparator" w:id="0">
    <w:p w14:paraId="0A9FD1E8" w14:textId="77777777" w:rsidR="00CD0E69" w:rsidRDefault="00CD0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832"/>
    <w:multiLevelType w:val="multilevel"/>
    <w:tmpl w:val="741A9F4C"/>
    <w:lvl w:ilvl="0">
      <w:start w:val="2"/>
      <w:numFmt w:val="decimal"/>
      <w:lvlText w:val="%1."/>
      <w:lvlJc w:val="left"/>
      <w:pPr>
        <w:tabs>
          <w:tab w:val="num" w:pos="720"/>
        </w:tabs>
        <w:ind w:left="720" w:hanging="360"/>
      </w:pPr>
      <w:rPr>
        <w:rFonts w:hint="default"/>
        <w:u w:val="none"/>
      </w:rPr>
    </w:lvl>
    <w:lvl w:ilvl="1">
      <w:start w:val="2"/>
      <w:numFmt w:val="decimal"/>
      <w:isLgl/>
      <w:lvlText w:val="%1.%2."/>
      <w:lvlJc w:val="left"/>
      <w:pPr>
        <w:tabs>
          <w:tab w:val="num" w:pos="930"/>
        </w:tabs>
        <w:ind w:left="930" w:hanging="57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 w15:restartNumberingAfterBreak="0">
    <w:nsid w:val="02D42871"/>
    <w:multiLevelType w:val="hybridMultilevel"/>
    <w:tmpl w:val="84C4F4EA"/>
    <w:lvl w:ilvl="0" w:tplc="BFA0E5FA">
      <w:start w:val="1"/>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EE6209"/>
    <w:multiLevelType w:val="multilevel"/>
    <w:tmpl w:val="92FA29A8"/>
    <w:lvl w:ilvl="0">
      <w:start w:val="1"/>
      <w:numFmt w:val="decimal"/>
      <w:pStyle w:val="Ttulo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205788E"/>
    <w:multiLevelType w:val="multilevel"/>
    <w:tmpl w:val="22C41652"/>
    <w:lvl w:ilvl="0">
      <w:start w:val="1"/>
      <w:numFmt w:val="decimal"/>
      <w:lvlText w:val="%1."/>
      <w:lvlJc w:val="left"/>
      <w:pPr>
        <w:tabs>
          <w:tab w:val="num" w:pos="855"/>
        </w:tabs>
        <w:ind w:left="855" w:hanging="855"/>
      </w:pPr>
      <w:rPr>
        <w:rFonts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B500416"/>
    <w:multiLevelType w:val="hybridMultilevel"/>
    <w:tmpl w:val="92AA1BC2"/>
    <w:lvl w:ilvl="0" w:tplc="340A0017">
      <w:start w:val="1"/>
      <w:numFmt w:val="lowerLetter"/>
      <w:lvlText w:val="%1)"/>
      <w:lvlJc w:val="left"/>
      <w:pPr>
        <w:ind w:left="2205" w:hanging="360"/>
      </w:pPr>
      <w:rPr>
        <w:rFonts w:hint="default"/>
      </w:rPr>
    </w:lvl>
    <w:lvl w:ilvl="1" w:tplc="340A0019" w:tentative="1">
      <w:start w:val="1"/>
      <w:numFmt w:val="lowerLetter"/>
      <w:lvlText w:val="%2."/>
      <w:lvlJc w:val="left"/>
      <w:pPr>
        <w:ind w:left="2925" w:hanging="360"/>
      </w:pPr>
    </w:lvl>
    <w:lvl w:ilvl="2" w:tplc="340A001B" w:tentative="1">
      <w:start w:val="1"/>
      <w:numFmt w:val="lowerRoman"/>
      <w:lvlText w:val="%3."/>
      <w:lvlJc w:val="right"/>
      <w:pPr>
        <w:ind w:left="3645" w:hanging="180"/>
      </w:pPr>
    </w:lvl>
    <w:lvl w:ilvl="3" w:tplc="340A000F" w:tentative="1">
      <w:start w:val="1"/>
      <w:numFmt w:val="decimal"/>
      <w:lvlText w:val="%4."/>
      <w:lvlJc w:val="left"/>
      <w:pPr>
        <w:ind w:left="4365" w:hanging="360"/>
      </w:pPr>
    </w:lvl>
    <w:lvl w:ilvl="4" w:tplc="340A0019" w:tentative="1">
      <w:start w:val="1"/>
      <w:numFmt w:val="lowerLetter"/>
      <w:lvlText w:val="%5."/>
      <w:lvlJc w:val="left"/>
      <w:pPr>
        <w:ind w:left="5085" w:hanging="360"/>
      </w:pPr>
    </w:lvl>
    <w:lvl w:ilvl="5" w:tplc="340A001B" w:tentative="1">
      <w:start w:val="1"/>
      <w:numFmt w:val="lowerRoman"/>
      <w:lvlText w:val="%6."/>
      <w:lvlJc w:val="right"/>
      <w:pPr>
        <w:ind w:left="5805" w:hanging="180"/>
      </w:pPr>
    </w:lvl>
    <w:lvl w:ilvl="6" w:tplc="340A000F" w:tentative="1">
      <w:start w:val="1"/>
      <w:numFmt w:val="decimal"/>
      <w:lvlText w:val="%7."/>
      <w:lvlJc w:val="left"/>
      <w:pPr>
        <w:ind w:left="6525" w:hanging="360"/>
      </w:pPr>
    </w:lvl>
    <w:lvl w:ilvl="7" w:tplc="340A0019" w:tentative="1">
      <w:start w:val="1"/>
      <w:numFmt w:val="lowerLetter"/>
      <w:lvlText w:val="%8."/>
      <w:lvlJc w:val="left"/>
      <w:pPr>
        <w:ind w:left="7245" w:hanging="360"/>
      </w:pPr>
    </w:lvl>
    <w:lvl w:ilvl="8" w:tplc="340A001B" w:tentative="1">
      <w:start w:val="1"/>
      <w:numFmt w:val="lowerRoman"/>
      <w:lvlText w:val="%9."/>
      <w:lvlJc w:val="right"/>
      <w:pPr>
        <w:ind w:left="7965" w:hanging="180"/>
      </w:pPr>
    </w:lvl>
  </w:abstractNum>
  <w:abstractNum w:abstractNumId="5" w15:restartNumberingAfterBreak="0">
    <w:nsid w:val="288F331F"/>
    <w:multiLevelType w:val="hybridMultilevel"/>
    <w:tmpl w:val="BB24DA22"/>
    <w:lvl w:ilvl="0" w:tplc="0518AB9A">
      <w:start w:val="1"/>
      <w:numFmt w:val="decimal"/>
      <w:lvlText w:val="(%1)"/>
      <w:lvlJc w:val="left"/>
      <w:pPr>
        <w:ind w:left="1287" w:hanging="360"/>
      </w:pPr>
      <w:rPr>
        <w:rFonts w:ascii="Arial" w:hAnsi="Arial" w:cs="Arial" w:hint="default"/>
        <w:b w:val="0"/>
        <w:i w:val="0"/>
      </w:rPr>
    </w:lvl>
    <w:lvl w:ilvl="1" w:tplc="340A0019" w:tentative="1">
      <w:start w:val="1"/>
      <w:numFmt w:val="lowerLetter"/>
      <w:lvlText w:val="%2."/>
      <w:lvlJc w:val="left"/>
      <w:pPr>
        <w:ind w:left="2007" w:hanging="360"/>
      </w:pPr>
    </w:lvl>
    <w:lvl w:ilvl="2" w:tplc="340A001B">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6" w15:restartNumberingAfterBreak="0">
    <w:nsid w:val="2F2A2C8E"/>
    <w:multiLevelType w:val="hybridMultilevel"/>
    <w:tmpl w:val="990C08B6"/>
    <w:lvl w:ilvl="0" w:tplc="BF00D44A">
      <w:start w:val="1"/>
      <w:numFmt w:val="lowerLetter"/>
      <w:lvlText w:val="%1)"/>
      <w:lvlJc w:val="left"/>
      <w:pPr>
        <w:tabs>
          <w:tab w:val="num" w:pos="1410"/>
        </w:tabs>
        <w:ind w:left="1410" w:hanging="705"/>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7" w15:restartNumberingAfterBreak="0">
    <w:nsid w:val="373E0D4B"/>
    <w:multiLevelType w:val="hybridMultilevel"/>
    <w:tmpl w:val="7174E9DA"/>
    <w:lvl w:ilvl="0" w:tplc="936E8234">
      <w:start w:val="1"/>
      <w:numFmt w:val="decimal"/>
      <w:lvlText w:val="(%1)"/>
      <w:lvlJc w:val="left"/>
      <w:pPr>
        <w:ind w:left="1146" w:hanging="360"/>
      </w:pPr>
      <w:rPr>
        <w:rFonts w:ascii="Arial" w:hAnsi="Arial" w:cs="Arial" w:hint="default"/>
        <w:b w:val="0"/>
        <w:bCs w:val="0"/>
        <w:i w:val="0"/>
        <w:sz w:val="18"/>
        <w:szCs w:val="18"/>
      </w:rPr>
    </w:lvl>
    <w:lvl w:ilvl="1" w:tplc="340A0019" w:tentative="1">
      <w:start w:val="1"/>
      <w:numFmt w:val="lowerLetter"/>
      <w:lvlText w:val="%2."/>
      <w:lvlJc w:val="left"/>
      <w:pPr>
        <w:ind w:left="1866" w:hanging="360"/>
      </w:pPr>
    </w:lvl>
    <w:lvl w:ilvl="2" w:tplc="340A001B" w:tentative="1">
      <w:start w:val="1"/>
      <w:numFmt w:val="lowerRoman"/>
      <w:lvlText w:val="%3."/>
      <w:lvlJc w:val="right"/>
      <w:pPr>
        <w:ind w:left="2586" w:hanging="180"/>
      </w:pPr>
    </w:lvl>
    <w:lvl w:ilvl="3" w:tplc="340A000F" w:tentative="1">
      <w:start w:val="1"/>
      <w:numFmt w:val="decimal"/>
      <w:lvlText w:val="%4."/>
      <w:lvlJc w:val="left"/>
      <w:pPr>
        <w:ind w:left="3306" w:hanging="360"/>
      </w:pPr>
    </w:lvl>
    <w:lvl w:ilvl="4" w:tplc="340A0019" w:tentative="1">
      <w:start w:val="1"/>
      <w:numFmt w:val="lowerLetter"/>
      <w:lvlText w:val="%5."/>
      <w:lvlJc w:val="left"/>
      <w:pPr>
        <w:ind w:left="4026" w:hanging="360"/>
      </w:pPr>
    </w:lvl>
    <w:lvl w:ilvl="5" w:tplc="340A001B" w:tentative="1">
      <w:start w:val="1"/>
      <w:numFmt w:val="lowerRoman"/>
      <w:lvlText w:val="%6."/>
      <w:lvlJc w:val="right"/>
      <w:pPr>
        <w:ind w:left="4746" w:hanging="180"/>
      </w:pPr>
    </w:lvl>
    <w:lvl w:ilvl="6" w:tplc="340A000F" w:tentative="1">
      <w:start w:val="1"/>
      <w:numFmt w:val="decimal"/>
      <w:lvlText w:val="%7."/>
      <w:lvlJc w:val="left"/>
      <w:pPr>
        <w:ind w:left="5466" w:hanging="360"/>
      </w:pPr>
    </w:lvl>
    <w:lvl w:ilvl="7" w:tplc="340A0019" w:tentative="1">
      <w:start w:val="1"/>
      <w:numFmt w:val="lowerLetter"/>
      <w:lvlText w:val="%8."/>
      <w:lvlJc w:val="left"/>
      <w:pPr>
        <w:ind w:left="6186" w:hanging="360"/>
      </w:pPr>
    </w:lvl>
    <w:lvl w:ilvl="8" w:tplc="340A001B" w:tentative="1">
      <w:start w:val="1"/>
      <w:numFmt w:val="lowerRoman"/>
      <w:lvlText w:val="%9."/>
      <w:lvlJc w:val="right"/>
      <w:pPr>
        <w:ind w:left="6906" w:hanging="180"/>
      </w:pPr>
    </w:lvl>
  </w:abstractNum>
  <w:abstractNum w:abstractNumId="8" w15:restartNumberingAfterBreak="0">
    <w:nsid w:val="3E5E64F5"/>
    <w:multiLevelType w:val="hybridMultilevel"/>
    <w:tmpl w:val="A3B607FC"/>
    <w:lvl w:ilvl="0" w:tplc="B7027D3C">
      <w:start w:val="1"/>
      <w:numFmt w:val="decimal"/>
      <w:lvlText w:val="%1)"/>
      <w:lvlJc w:val="left"/>
      <w:pPr>
        <w:tabs>
          <w:tab w:val="num" w:pos="720"/>
        </w:tabs>
        <w:ind w:left="720" w:hanging="360"/>
      </w:pPr>
      <w:rPr>
        <w:rFonts w:ascii="Arial" w:eastAsia="Times New Roman" w:hAnsi="Arial" w:cs="Arial"/>
      </w:rPr>
    </w:lvl>
    <w:lvl w:ilvl="1" w:tplc="0C0A0019">
      <w:start w:val="1"/>
      <w:numFmt w:val="lowerLetter"/>
      <w:lvlText w:val="%2."/>
      <w:lvlJc w:val="left"/>
      <w:pPr>
        <w:tabs>
          <w:tab w:val="num" w:pos="1440"/>
        </w:tabs>
        <w:ind w:left="1440" w:hanging="360"/>
      </w:pPr>
    </w:lvl>
    <w:lvl w:ilvl="2" w:tplc="B6BC01D0">
      <w:start w:val="1"/>
      <w:numFmt w:val="decimal"/>
      <w:lvlText w:val="(%3)"/>
      <w:lvlJc w:val="left"/>
      <w:pPr>
        <w:ind w:left="2340" w:hanging="360"/>
      </w:pPr>
      <w:rPr>
        <w:rFonts w:hint="default"/>
        <w:i w:val="0"/>
        <w:sz w:val="16"/>
        <w:szCs w:val="16"/>
      </w:rPr>
    </w:lvl>
    <w:lvl w:ilvl="3" w:tplc="0C0A000F">
      <w:start w:val="1"/>
      <w:numFmt w:val="decimal"/>
      <w:lvlText w:val="%4."/>
      <w:lvlJc w:val="left"/>
      <w:pPr>
        <w:tabs>
          <w:tab w:val="num" w:pos="2880"/>
        </w:tabs>
        <w:ind w:left="2880" w:hanging="360"/>
      </w:pPr>
    </w:lvl>
    <w:lvl w:ilvl="4" w:tplc="0F7456F4">
      <w:numFmt w:val="bullet"/>
      <w:lvlText w:val="-"/>
      <w:lvlJc w:val="left"/>
      <w:pPr>
        <w:ind w:left="3600" w:hanging="360"/>
      </w:pPr>
      <w:rPr>
        <w:rFonts w:ascii="Arial" w:eastAsia="Times New Roman" w:hAnsi="Arial" w:cs="Arial"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F641B7A"/>
    <w:multiLevelType w:val="hybridMultilevel"/>
    <w:tmpl w:val="8CB21EE4"/>
    <w:lvl w:ilvl="0" w:tplc="936E8234">
      <w:start w:val="1"/>
      <w:numFmt w:val="decimal"/>
      <w:lvlText w:val="(%1)"/>
      <w:lvlJc w:val="left"/>
      <w:pPr>
        <w:tabs>
          <w:tab w:val="num" w:pos="360"/>
        </w:tabs>
        <w:ind w:left="360" w:hanging="360"/>
      </w:pPr>
      <w:rPr>
        <w:rFonts w:ascii="Arial" w:hAnsi="Arial" w:cs="Arial" w:hint="default"/>
        <w:b w:val="0"/>
        <w:bCs w:val="0"/>
        <w:i w:val="0"/>
        <w:sz w:val="18"/>
        <w:szCs w:val="18"/>
      </w:rPr>
    </w:lvl>
    <w:lvl w:ilvl="1" w:tplc="0C0A0019">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0" w15:restartNumberingAfterBreak="0">
    <w:nsid w:val="452720FA"/>
    <w:multiLevelType w:val="multilevel"/>
    <w:tmpl w:val="A6B2A050"/>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B0708A2"/>
    <w:multiLevelType w:val="multilevel"/>
    <w:tmpl w:val="9C38C136"/>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8CD4165"/>
    <w:multiLevelType w:val="hybridMultilevel"/>
    <w:tmpl w:val="DEB0B1E4"/>
    <w:lvl w:ilvl="0" w:tplc="BF00D44A">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691F22FC"/>
    <w:multiLevelType w:val="multilevel"/>
    <w:tmpl w:val="6CF8C53C"/>
    <w:lvl w:ilvl="0">
      <w:start w:val="5"/>
      <w:numFmt w:val="decimal"/>
      <w:lvlText w:val="%1"/>
      <w:lvlJc w:val="left"/>
      <w:pPr>
        <w:tabs>
          <w:tab w:val="num" w:pos="570"/>
        </w:tabs>
        <w:ind w:left="570" w:hanging="570"/>
      </w:pPr>
      <w:rPr>
        <w:rFonts w:hint="default"/>
      </w:rPr>
    </w:lvl>
    <w:lvl w:ilvl="1">
      <w:start w:val="1"/>
      <w:numFmt w:val="decimal"/>
      <w:lvlText w:val="4.%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8077F32"/>
    <w:multiLevelType w:val="multilevel"/>
    <w:tmpl w:val="1BDC1B52"/>
    <w:lvl w:ilvl="0">
      <w:start w:val="1"/>
      <w:numFmt w:val="decimal"/>
      <w:pStyle w:val="Ttulo2"/>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418795816">
    <w:abstractNumId w:val="14"/>
  </w:num>
  <w:num w:numId="2" w16cid:durableId="1156142630">
    <w:abstractNumId w:val="2"/>
  </w:num>
  <w:num w:numId="3" w16cid:durableId="1132213194">
    <w:abstractNumId w:val="0"/>
  </w:num>
  <w:num w:numId="4" w16cid:durableId="53161308">
    <w:abstractNumId w:val="11"/>
  </w:num>
  <w:num w:numId="5" w16cid:durableId="1826168705">
    <w:abstractNumId w:val="3"/>
  </w:num>
  <w:num w:numId="6" w16cid:durableId="1603338246">
    <w:abstractNumId w:val="6"/>
  </w:num>
  <w:num w:numId="7" w16cid:durableId="155072051">
    <w:abstractNumId w:val="13"/>
  </w:num>
  <w:num w:numId="8" w16cid:durableId="1897859234">
    <w:abstractNumId w:val="9"/>
  </w:num>
  <w:num w:numId="9" w16cid:durableId="1426074861">
    <w:abstractNumId w:val="8"/>
  </w:num>
  <w:num w:numId="10" w16cid:durableId="805052385">
    <w:abstractNumId w:val="5"/>
  </w:num>
  <w:num w:numId="11" w16cid:durableId="1146508753">
    <w:abstractNumId w:val="12"/>
  </w:num>
  <w:num w:numId="12" w16cid:durableId="278683499">
    <w:abstractNumId w:val="4"/>
  </w:num>
  <w:num w:numId="13" w16cid:durableId="1687638742">
    <w:abstractNumId w:val="10"/>
  </w:num>
  <w:num w:numId="14" w16cid:durableId="369040906">
    <w:abstractNumId w:val="1"/>
  </w:num>
  <w:num w:numId="15" w16cid:durableId="437405994">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079"/>
    <w:rsid w:val="00000006"/>
    <w:rsid w:val="00002BF5"/>
    <w:rsid w:val="00003BE6"/>
    <w:rsid w:val="00004B95"/>
    <w:rsid w:val="00006284"/>
    <w:rsid w:val="0001309C"/>
    <w:rsid w:val="000141D4"/>
    <w:rsid w:val="000162CC"/>
    <w:rsid w:val="000163A2"/>
    <w:rsid w:val="00017AC1"/>
    <w:rsid w:val="0002166C"/>
    <w:rsid w:val="00021F0B"/>
    <w:rsid w:val="00022CEC"/>
    <w:rsid w:val="00023404"/>
    <w:rsid w:val="00024787"/>
    <w:rsid w:val="000251F6"/>
    <w:rsid w:val="000265E2"/>
    <w:rsid w:val="0002683F"/>
    <w:rsid w:val="0003242D"/>
    <w:rsid w:val="00035B96"/>
    <w:rsid w:val="0003661C"/>
    <w:rsid w:val="00037A7C"/>
    <w:rsid w:val="0004335A"/>
    <w:rsid w:val="000436A5"/>
    <w:rsid w:val="00043785"/>
    <w:rsid w:val="000440E7"/>
    <w:rsid w:val="00044E64"/>
    <w:rsid w:val="000464CC"/>
    <w:rsid w:val="00047363"/>
    <w:rsid w:val="00047B84"/>
    <w:rsid w:val="00052CC2"/>
    <w:rsid w:val="000531A7"/>
    <w:rsid w:val="000543D7"/>
    <w:rsid w:val="00055703"/>
    <w:rsid w:val="00055E4C"/>
    <w:rsid w:val="000565BF"/>
    <w:rsid w:val="000574EF"/>
    <w:rsid w:val="0005775F"/>
    <w:rsid w:val="000603D3"/>
    <w:rsid w:val="00062C6A"/>
    <w:rsid w:val="00065EEE"/>
    <w:rsid w:val="00070CDC"/>
    <w:rsid w:val="0007198A"/>
    <w:rsid w:val="00072A57"/>
    <w:rsid w:val="00072C8B"/>
    <w:rsid w:val="00074728"/>
    <w:rsid w:val="00076D70"/>
    <w:rsid w:val="00082F8E"/>
    <w:rsid w:val="000852FE"/>
    <w:rsid w:val="00092F8F"/>
    <w:rsid w:val="00093155"/>
    <w:rsid w:val="00093EC8"/>
    <w:rsid w:val="00094BCA"/>
    <w:rsid w:val="0009571E"/>
    <w:rsid w:val="000957F5"/>
    <w:rsid w:val="00095E5D"/>
    <w:rsid w:val="00096F6B"/>
    <w:rsid w:val="000A05DC"/>
    <w:rsid w:val="000A063D"/>
    <w:rsid w:val="000A08BA"/>
    <w:rsid w:val="000A1249"/>
    <w:rsid w:val="000A2B58"/>
    <w:rsid w:val="000A4CB5"/>
    <w:rsid w:val="000A58E0"/>
    <w:rsid w:val="000A621A"/>
    <w:rsid w:val="000A683C"/>
    <w:rsid w:val="000A75EE"/>
    <w:rsid w:val="000B0740"/>
    <w:rsid w:val="000B1481"/>
    <w:rsid w:val="000B51AD"/>
    <w:rsid w:val="000B62D6"/>
    <w:rsid w:val="000C0858"/>
    <w:rsid w:val="000C0A8A"/>
    <w:rsid w:val="000C1532"/>
    <w:rsid w:val="000C22FE"/>
    <w:rsid w:val="000C3744"/>
    <w:rsid w:val="000C4A58"/>
    <w:rsid w:val="000D40B3"/>
    <w:rsid w:val="000D4590"/>
    <w:rsid w:val="000D464E"/>
    <w:rsid w:val="000D5824"/>
    <w:rsid w:val="000D6317"/>
    <w:rsid w:val="000D6807"/>
    <w:rsid w:val="000E1599"/>
    <w:rsid w:val="000E1E6F"/>
    <w:rsid w:val="000E2B00"/>
    <w:rsid w:val="000E4F41"/>
    <w:rsid w:val="000E55C7"/>
    <w:rsid w:val="000E77E5"/>
    <w:rsid w:val="000E7E0C"/>
    <w:rsid w:val="000F0175"/>
    <w:rsid w:val="000F0324"/>
    <w:rsid w:val="000F2237"/>
    <w:rsid w:val="000F2C0A"/>
    <w:rsid w:val="000F36EA"/>
    <w:rsid w:val="000F4377"/>
    <w:rsid w:val="000F625B"/>
    <w:rsid w:val="001010CE"/>
    <w:rsid w:val="001048DA"/>
    <w:rsid w:val="00106C44"/>
    <w:rsid w:val="00111D7C"/>
    <w:rsid w:val="00114BC8"/>
    <w:rsid w:val="00114F84"/>
    <w:rsid w:val="001235C8"/>
    <w:rsid w:val="00126A82"/>
    <w:rsid w:val="00126AF7"/>
    <w:rsid w:val="0012725A"/>
    <w:rsid w:val="00130047"/>
    <w:rsid w:val="0013277B"/>
    <w:rsid w:val="00132BA0"/>
    <w:rsid w:val="00133FD8"/>
    <w:rsid w:val="00134215"/>
    <w:rsid w:val="00134FE7"/>
    <w:rsid w:val="00135A65"/>
    <w:rsid w:val="00137784"/>
    <w:rsid w:val="00141DB7"/>
    <w:rsid w:val="00142DAB"/>
    <w:rsid w:val="00145F8E"/>
    <w:rsid w:val="0014650E"/>
    <w:rsid w:val="001471BD"/>
    <w:rsid w:val="00150573"/>
    <w:rsid w:val="00151471"/>
    <w:rsid w:val="00152BF3"/>
    <w:rsid w:val="001533A5"/>
    <w:rsid w:val="00154012"/>
    <w:rsid w:val="00160DCC"/>
    <w:rsid w:val="00163002"/>
    <w:rsid w:val="00166688"/>
    <w:rsid w:val="001713D3"/>
    <w:rsid w:val="00174691"/>
    <w:rsid w:val="00174BFF"/>
    <w:rsid w:val="00175004"/>
    <w:rsid w:val="00176258"/>
    <w:rsid w:val="001812B3"/>
    <w:rsid w:val="00181B0C"/>
    <w:rsid w:val="00182654"/>
    <w:rsid w:val="00182EF1"/>
    <w:rsid w:val="001830E3"/>
    <w:rsid w:val="001832A1"/>
    <w:rsid w:val="00183777"/>
    <w:rsid w:val="001838A2"/>
    <w:rsid w:val="00183B1B"/>
    <w:rsid w:val="001856EC"/>
    <w:rsid w:val="00187C18"/>
    <w:rsid w:val="001913C0"/>
    <w:rsid w:val="00191DC5"/>
    <w:rsid w:val="00194170"/>
    <w:rsid w:val="00196988"/>
    <w:rsid w:val="001A03CC"/>
    <w:rsid w:val="001A1B47"/>
    <w:rsid w:val="001A3A03"/>
    <w:rsid w:val="001A3AB3"/>
    <w:rsid w:val="001A684D"/>
    <w:rsid w:val="001B1452"/>
    <w:rsid w:val="001B28F3"/>
    <w:rsid w:val="001B3963"/>
    <w:rsid w:val="001B4B3A"/>
    <w:rsid w:val="001B4FC2"/>
    <w:rsid w:val="001B51E5"/>
    <w:rsid w:val="001B6DBF"/>
    <w:rsid w:val="001B7B0A"/>
    <w:rsid w:val="001C0DB5"/>
    <w:rsid w:val="001C16A7"/>
    <w:rsid w:val="001C2B6C"/>
    <w:rsid w:val="001C2FE9"/>
    <w:rsid w:val="001C396C"/>
    <w:rsid w:val="001C43C3"/>
    <w:rsid w:val="001C6163"/>
    <w:rsid w:val="001C78D5"/>
    <w:rsid w:val="001D0DE8"/>
    <w:rsid w:val="001D1708"/>
    <w:rsid w:val="001D17C1"/>
    <w:rsid w:val="001D202E"/>
    <w:rsid w:val="001D5379"/>
    <w:rsid w:val="001D5B49"/>
    <w:rsid w:val="001E0705"/>
    <w:rsid w:val="001E25A7"/>
    <w:rsid w:val="001E3FE3"/>
    <w:rsid w:val="001E730A"/>
    <w:rsid w:val="001F21EE"/>
    <w:rsid w:val="001F3015"/>
    <w:rsid w:val="001F6382"/>
    <w:rsid w:val="001F6A8B"/>
    <w:rsid w:val="00200044"/>
    <w:rsid w:val="00200600"/>
    <w:rsid w:val="00201657"/>
    <w:rsid w:val="00201CA3"/>
    <w:rsid w:val="00202A93"/>
    <w:rsid w:val="002037DD"/>
    <w:rsid w:val="0020618A"/>
    <w:rsid w:val="002068BD"/>
    <w:rsid w:val="00214C87"/>
    <w:rsid w:val="00214F66"/>
    <w:rsid w:val="0021606C"/>
    <w:rsid w:val="00220318"/>
    <w:rsid w:val="00222626"/>
    <w:rsid w:val="00222F78"/>
    <w:rsid w:val="00223809"/>
    <w:rsid w:val="00223BBF"/>
    <w:rsid w:val="002253CB"/>
    <w:rsid w:val="002278F1"/>
    <w:rsid w:val="00227B52"/>
    <w:rsid w:val="00227E4D"/>
    <w:rsid w:val="00231241"/>
    <w:rsid w:val="002324AC"/>
    <w:rsid w:val="002350FC"/>
    <w:rsid w:val="002363C6"/>
    <w:rsid w:val="00236E61"/>
    <w:rsid w:val="002370E1"/>
    <w:rsid w:val="00240D9A"/>
    <w:rsid w:val="00243A7F"/>
    <w:rsid w:val="002446C2"/>
    <w:rsid w:val="002478F5"/>
    <w:rsid w:val="002525F5"/>
    <w:rsid w:val="00252F4D"/>
    <w:rsid w:val="002546F7"/>
    <w:rsid w:val="00254885"/>
    <w:rsid w:val="00256146"/>
    <w:rsid w:val="0026162F"/>
    <w:rsid w:val="00262747"/>
    <w:rsid w:val="0026567B"/>
    <w:rsid w:val="00267ABD"/>
    <w:rsid w:val="00270377"/>
    <w:rsid w:val="002719B2"/>
    <w:rsid w:val="00273267"/>
    <w:rsid w:val="0027341B"/>
    <w:rsid w:val="00273529"/>
    <w:rsid w:val="002739D6"/>
    <w:rsid w:val="00274A8E"/>
    <w:rsid w:val="00274C47"/>
    <w:rsid w:val="00277B6A"/>
    <w:rsid w:val="00280BEA"/>
    <w:rsid w:val="0028140F"/>
    <w:rsid w:val="00282675"/>
    <w:rsid w:val="00283CC8"/>
    <w:rsid w:val="002844A1"/>
    <w:rsid w:val="00284F2B"/>
    <w:rsid w:val="00285C19"/>
    <w:rsid w:val="00286265"/>
    <w:rsid w:val="0029055F"/>
    <w:rsid w:val="00290963"/>
    <w:rsid w:val="00291CB2"/>
    <w:rsid w:val="0029369C"/>
    <w:rsid w:val="00294B76"/>
    <w:rsid w:val="002956B3"/>
    <w:rsid w:val="00295736"/>
    <w:rsid w:val="00295F33"/>
    <w:rsid w:val="00296469"/>
    <w:rsid w:val="002965DB"/>
    <w:rsid w:val="002A007D"/>
    <w:rsid w:val="002A074A"/>
    <w:rsid w:val="002A2F8B"/>
    <w:rsid w:val="002A3913"/>
    <w:rsid w:val="002A3CDF"/>
    <w:rsid w:val="002A6015"/>
    <w:rsid w:val="002A661C"/>
    <w:rsid w:val="002B14A6"/>
    <w:rsid w:val="002B20E2"/>
    <w:rsid w:val="002B2743"/>
    <w:rsid w:val="002B3231"/>
    <w:rsid w:val="002B370B"/>
    <w:rsid w:val="002B5388"/>
    <w:rsid w:val="002B6417"/>
    <w:rsid w:val="002B784E"/>
    <w:rsid w:val="002C0AF9"/>
    <w:rsid w:val="002C11D7"/>
    <w:rsid w:val="002C16BB"/>
    <w:rsid w:val="002C21F6"/>
    <w:rsid w:val="002C3044"/>
    <w:rsid w:val="002C3138"/>
    <w:rsid w:val="002C3D12"/>
    <w:rsid w:val="002C5A55"/>
    <w:rsid w:val="002C5BD1"/>
    <w:rsid w:val="002D1D50"/>
    <w:rsid w:val="002D2EA4"/>
    <w:rsid w:val="002D6874"/>
    <w:rsid w:val="002D7E5B"/>
    <w:rsid w:val="002E3E7D"/>
    <w:rsid w:val="002E6FCC"/>
    <w:rsid w:val="002F5FD9"/>
    <w:rsid w:val="002F62A2"/>
    <w:rsid w:val="002F79A9"/>
    <w:rsid w:val="002F7D3D"/>
    <w:rsid w:val="003009EB"/>
    <w:rsid w:val="00301337"/>
    <w:rsid w:val="003016EF"/>
    <w:rsid w:val="00303D26"/>
    <w:rsid w:val="00304117"/>
    <w:rsid w:val="00305C90"/>
    <w:rsid w:val="00306EAA"/>
    <w:rsid w:val="00310B84"/>
    <w:rsid w:val="00314222"/>
    <w:rsid w:val="003175E1"/>
    <w:rsid w:val="0032149D"/>
    <w:rsid w:val="003217C1"/>
    <w:rsid w:val="00323311"/>
    <w:rsid w:val="00323D17"/>
    <w:rsid w:val="00324D28"/>
    <w:rsid w:val="00325685"/>
    <w:rsid w:val="00325D60"/>
    <w:rsid w:val="00326667"/>
    <w:rsid w:val="0032739B"/>
    <w:rsid w:val="00327DD6"/>
    <w:rsid w:val="00331879"/>
    <w:rsid w:val="0033272E"/>
    <w:rsid w:val="00333115"/>
    <w:rsid w:val="003332C7"/>
    <w:rsid w:val="0033367D"/>
    <w:rsid w:val="00335A38"/>
    <w:rsid w:val="0033683F"/>
    <w:rsid w:val="0033690C"/>
    <w:rsid w:val="003409D1"/>
    <w:rsid w:val="00341F2F"/>
    <w:rsid w:val="00342D3A"/>
    <w:rsid w:val="0034327C"/>
    <w:rsid w:val="0034451C"/>
    <w:rsid w:val="0034473E"/>
    <w:rsid w:val="00344EBD"/>
    <w:rsid w:val="0034524B"/>
    <w:rsid w:val="00346856"/>
    <w:rsid w:val="00347C45"/>
    <w:rsid w:val="00347E09"/>
    <w:rsid w:val="0035265C"/>
    <w:rsid w:val="0035338F"/>
    <w:rsid w:val="00354012"/>
    <w:rsid w:val="00355397"/>
    <w:rsid w:val="00361D4C"/>
    <w:rsid w:val="003648A3"/>
    <w:rsid w:val="00365CA5"/>
    <w:rsid w:val="003671FD"/>
    <w:rsid w:val="00367974"/>
    <w:rsid w:val="003727E1"/>
    <w:rsid w:val="00373A55"/>
    <w:rsid w:val="00373FB4"/>
    <w:rsid w:val="003740C5"/>
    <w:rsid w:val="00374903"/>
    <w:rsid w:val="0037663D"/>
    <w:rsid w:val="00377F31"/>
    <w:rsid w:val="00381411"/>
    <w:rsid w:val="0038180A"/>
    <w:rsid w:val="003820BB"/>
    <w:rsid w:val="00387155"/>
    <w:rsid w:val="003871A7"/>
    <w:rsid w:val="00387530"/>
    <w:rsid w:val="003905DE"/>
    <w:rsid w:val="00391A5F"/>
    <w:rsid w:val="0039394A"/>
    <w:rsid w:val="003961A0"/>
    <w:rsid w:val="003A0580"/>
    <w:rsid w:val="003A1C3E"/>
    <w:rsid w:val="003A3221"/>
    <w:rsid w:val="003A4A0F"/>
    <w:rsid w:val="003A4AC9"/>
    <w:rsid w:val="003A597E"/>
    <w:rsid w:val="003A6F73"/>
    <w:rsid w:val="003A704F"/>
    <w:rsid w:val="003A728F"/>
    <w:rsid w:val="003A78EF"/>
    <w:rsid w:val="003B0F9E"/>
    <w:rsid w:val="003B1190"/>
    <w:rsid w:val="003B25B7"/>
    <w:rsid w:val="003B33C1"/>
    <w:rsid w:val="003B388E"/>
    <w:rsid w:val="003B4949"/>
    <w:rsid w:val="003B4D2D"/>
    <w:rsid w:val="003B5084"/>
    <w:rsid w:val="003B73B9"/>
    <w:rsid w:val="003B77A8"/>
    <w:rsid w:val="003C0F96"/>
    <w:rsid w:val="003C18C1"/>
    <w:rsid w:val="003C1CF2"/>
    <w:rsid w:val="003C37ED"/>
    <w:rsid w:val="003C42C2"/>
    <w:rsid w:val="003C5851"/>
    <w:rsid w:val="003C6C7B"/>
    <w:rsid w:val="003D0B2C"/>
    <w:rsid w:val="003D1A78"/>
    <w:rsid w:val="003D1E56"/>
    <w:rsid w:val="003D3008"/>
    <w:rsid w:val="003D5B78"/>
    <w:rsid w:val="003D6A31"/>
    <w:rsid w:val="003E0FB9"/>
    <w:rsid w:val="003E31C5"/>
    <w:rsid w:val="003E5C73"/>
    <w:rsid w:val="003E68BB"/>
    <w:rsid w:val="003E6F8B"/>
    <w:rsid w:val="003E7076"/>
    <w:rsid w:val="003F058F"/>
    <w:rsid w:val="003F0CF2"/>
    <w:rsid w:val="003F3459"/>
    <w:rsid w:val="003F615C"/>
    <w:rsid w:val="003F7156"/>
    <w:rsid w:val="0040230D"/>
    <w:rsid w:val="004027B4"/>
    <w:rsid w:val="00402895"/>
    <w:rsid w:val="00403784"/>
    <w:rsid w:val="004062E2"/>
    <w:rsid w:val="00406DF1"/>
    <w:rsid w:val="0041076B"/>
    <w:rsid w:val="00411F8F"/>
    <w:rsid w:val="00413C6E"/>
    <w:rsid w:val="004276AB"/>
    <w:rsid w:val="004318D3"/>
    <w:rsid w:val="004319E7"/>
    <w:rsid w:val="00433D2E"/>
    <w:rsid w:val="00434A64"/>
    <w:rsid w:val="004350E7"/>
    <w:rsid w:val="00443360"/>
    <w:rsid w:val="004450A0"/>
    <w:rsid w:val="00446296"/>
    <w:rsid w:val="004522AA"/>
    <w:rsid w:val="00454797"/>
    <w:rsid w:val="00454E09"/>
    <w:rsid w:val="00456BC4"/>
    <w:rsid w:val="00456C04"/>
    <w:rsid w:val="00460521"/>
    <w:rsid w:val="0046087F"/>
    <w:rsid w:val="004610F5"/>
    <w:rsid w:val="00462488"/>
    <w:rsid w:val="00462AA9"/>
    <w:rsid w:val="0046498C"/>
    <w:rsid w:val="00464ECF"/>
    <w:rsid w:val="0046513B"/>
    <w:rsid w:val="00466B8E"/>
    <w:rsid w:val="00467BA7"/>
    <w:rsid w:val="00470DF1"/>
    <w:rsid w:val="0047161E"/>
    <w:rsid w:val="00471702"/>
    <w:rsid w:val="00475873"/>
    <w:rsid w:val="00475CF8"/>
    <w:rsid w:val="00476808"/>
    <w:rsid w:val="004774B2"/>
    <w:rsid w:val="00480E55"/>
    <w:rsid w:val="0048293E"/>
    <w:rsid w:val="00483CA5"/>
    <w:rsid w:val="004865FD"/>
    <w:rsid w:val="0049080E"/>
    <w:rsid w:val="00491456"/>
    <w:rsid w:val="004916DD"/>
    <w:rsid w:val="00493239"/>
    <w:rsid w:val="0049494A"/>
    <w:rsid w:val="004A2104"/>
    <w:rsid w:val="004A34E1"/>
    <w:rsid w:val="004A3DD2"/>
    <w:rsid w:val="004A44A6"/>
    <w:rsid w:val="004A5CA5"/>
    <w:rsid w:val="004B058E"/>
    <w:rsid w:val="004B2143"/>
    <w:rsid w:val="004B2208"/>
    <w:rsid w:val="004B2488"/>
    <w:rsid w:val="004B2EDE"/>
    <w:rsid w:val="004B3613"/>
    <w:rsid w:val="004B3EDB"/>
    <w:rsid w:val="004B4F24"/>
    <w:rsid w:val="004B53B7"/>
    <w:rsid w:val="004B6385"/>
    <w:rsid w:val="004B7E89"/>
    <w:rsid w:val="004C01A3"/>
    <w:rsid w:val="004C0438"/>
    <w:rsid w:val="004C176E"/>
    <w:rsid w:val="004C2A59"/>
    <w:rsid w:val="004C421A"/>
    <w:rsid w:val="004C4646"/>
    <w:rsid w:val="004C6717"/>
    <w:rsid w:val="004C72D0"/>
    <w:rsid w:val="004D1DD6"/>
    <w:rsid w:val="004D2664"/>
    <w:rsid w:val="004D388F"/>
    <w:rsid w:val="004D425A"/>
    <w:rsid w:val="004D5BC5"/>
    <w:rsid w:val="004D5D8B"/>
    <w:rsid w:val="004D69B5"/>
    <w:rsid w:val="004D7D4F"/>
    <w:rsid w:val="004E08C6"/>
    <w:rsid w:val="004E25DA"/>
    <w:rsid w:val="004E2F09"/>
    <w:rsid w:val="004E5B1B"/>
    <w:rsid w:val="004E6466"/>
    <w:rsid w:val="004E6607"/>
    <w:rsid w:val="004F0380"/>
    <w:rsid w:val="004F10A2"/>
    <w:rsid w:val="004F2079"/>
    <w:rsid w:val="004F3A57"/>
    <w:rsid w:val="004F6C8F"/>
    <w:rsid w:val="004F74C7"/>
    <w:rsid w:val="004F78D7"/>
    <w:rsid w:val="00500C03"/>
    <w:rsid w:val="00501156"/>
    <w:rsid w:val="0050158B"/>
    <w:rsid w:val="00501657"/>
    <w:rsid w:val="00501A77"/>
    <w:rsid w:val="005038B8"/>
    <w:rsid w:val="00504E65"/>
    <w:rsid w:val="00504F9D"/>
    <w:rsid w:val="00505D8E"/>
    <w:rsid w:val="00506FCC"/>
    <w:rsid w:val="00512072"/>
    <w:rsid w:val="005153A9"/>
    <w:rsid w:val="005153F9"/>
    <w:rsid w:val="005169CD"/>
    <w:rsid w:val="00516EC0"/>
    <w:rsid w:val="00517412"/>
    <w:rsid w:val="005230F7"/>
    <w:rsid w:val="0052348E"/>
    <w:rsid w:val="0052348F"/>
    <w:rsid w:val="00523ACD"/>
    <w:rsid w:val="00525CD4"/>
    <w:rsid w:val="0052677E"/>
    <w:rsid w:val="00530C72"/>
    <w:rsid w:val="005311B3"/>
    <w:rsid w:val="005325E7"/>
    <w:rsid w:val="00533353"/>
    <w:rsid w:val="0053516D"/>
    <w:rsid w:val="00537418"/>
    <w:rsid w:val="0053757D"/>
    <w:rsid w:val="00537CDF"/>
    <w:rsid w:val="005409BF"/>
    <w:rsid w:val="005409C4"/>
    <w:rsid w:val="00541C90"/>
    <w:rsid w:val="00543ECB"/>
    <w:rsid w:val="00544B95"/>
    <w:rsid w:val="00545B42"/>
    <w:rsid w:val="00546CDC"/>
    <w:rsid w:val="00551EF3"/>
    <w:rsid w:val="00551F30"/>
    <w:rsid w:val="00552335"/>
    <w:rsid w:val="00552BE3"/>
    <w:rsid w:val="0055306C"/>
    <w:rsid w:val="00553B8A"/>
    <w:rsid w:val="00553F00"/>
    <w:rsid w:val="00553F30"/>
    <w:rsid w:val="00555755"/>
    <w:rsid w:val="00556FE6"/>
    <w:rsid w:val="00557512"/>
    <w:rsid w:val="00557981"/>
    <w:rsid w:val="00561EEE"/>
    <w:rsid w:val="00562B21"/>
    <w:rsid w:val="00562BCE"/>
    <w:rsid w:val="005638DE"/>
    <w:rsid w:val="00564B8D"/>
    <w:rsid w:val="0056745B"/>
    <w:rsid w:val="00567716"/>
    <w:rsid w:val="00570FE9"/>
    <w:rsid w:val="005734D6"/>
    <w:rsid w:val="005734ED"/>
    <w:rsid w:val="0057404F"/>
    <w:rsid w:val="0057436A"/>
    <w:rsid w:val="005744C9"/>
    <w:rsid w:val="005802F7"/>
    <w:rsid w:val="00580683"/>
    <w:rsid w:val="00580B2D"/>
    <w:rsid w:val="00581458"/>
    <w:rsid w:val="005817DF"/>
    <w:rsid w:val="005823C9"/>
    <w:rsid w:val="00583B05"/>
    <w:rsid w:val="00585BE6"/>
    <w:rsid w:val="0058682D"/>
    <w:rsid w:val="00586A47"/>
    <w:rsid w:val="00586FA9"/>
    <w:rsid w:val="00591B12"/>
    <w:rsid w:val="00592AF4"/>
    <w:rsid w:val="005934F8"/>
    <w:rsid w:val="00595F17"/>
    <w:rsid w:val="0059746C"/>
    <w:rsid w:val="0059762E"/>
    <w:rsid w:val="005A03E6"/>
    <w:rsid w:val="005A1DA6"/>
    <w:rsid w:val="005A1ED8"/>
    <w:rsid w:val="005A2787"/>
    <w:rsid w:val="005A29AD"/>
    <w:rsid w:val="005A5F63"/>
    <w:rsid w:val="005B0AB1"/>
    <w:rsid w:val="005B2099"/>
    <w:rsid w:val="005B2273"/>
    <w:rsid w:val="005B283D"/>
    <w:rsid w:val="005B314C"/>
    <w:rsid w:val="005B374C"/>
    <w:rsid w:val="005B613F"/>
    <w:rsid w:val="005B7D50"/>
    <w:rsid w:val="005C1ADE"/>
    <w:rsid w:val="005C4015"/>
    <w:rsid w:val="005C45D9"/>
    <w:rsid w:val="005C4AFB"/>
    <w:rsid w:val="005C69A9"/>
    <w:rsid w:val="005C7640"/>
    <w:rsid w:val="005C7842"/>
    <w:rsid w:val="005C7AB5"/>
    <w:rsid w:val="005D0ACE"/>
    <w:rsid w:val="005D27DF"/>
    <w:rsid w:val="005D3DE7"/>
    <w:rsid w:val="005D6FD1"/>
    <w:rsid w:val="005D7684"/>
    <w:rsid w:val="005D780E"/>
    <w:rsid w:val="005E015C"/>
    <w:rsid w:val="005E3947"/>
    <w:rsid w:val="005E4CA8"/>
    <w:rsid w:val="005E561B"/>
    <w:rsid w:val="005E5A89"/>
    <w:rsid w:val="005E6848"/>
    <w:rsid w:val="005F25B7"/>
    <w:rsid w:val="005F4782"/>
    <w:rsid w:val="005F5CA1"/>
    <w:rsid w:val="005F6879"/>
    <w:rsid w:val="005F7894"/>
    <w:rsid w:val="00600E58"/>
    <w:rsid w:val="006019B0"/>
    <w:rsid w:val="00601AEB"/>
    <w:rsid w:val="00603566"/>
    <w:rsid w:val="0060362C"/>
    <w:rsid w:val="00603F87"/>
    <w:rsid w:val="00604083"/>
    <w:rsid w:val="00605E71"/>
    <w:rsid w:val="0060600B"/>
    <w:rsid w:val="00606B35"/>
    <w:rsid w:val="006100D3"/>
    <w:rsid w:val="00611515"/>
    <w:rsid w:val="0061542C"/>
    <w:rsid w:val="00617758"/>
    <w:rsid w:val="006214DD"/>
    <w:rsid w:val="00625139"/>
    <w:rsid w:val="00625EB9"/>
    <w:rsid w:val="00626883"/>
    <w:rsid w:val="00630B72"/>
    <w:rsid w:val="006312F5"/>
    <w:rsid w:val="0063244F"/>
    <w:rsid w:val="00633EBC"/>
    <w:rsid w:val="00634DC9"/>
    <w:rsid w:val="00637C8B"/>
    <w:rsid w:val="00640E50"/>
    <w:rsid w:val="00640E6D"/>
    <w:rsid w:val="00642393"/>
    <w:rsid w:val="00642685"/>
    <w:rsid w:val="00642F8F"/>
    <w:rsid w:val="006433A4"/>
    <w:rsid w:val="006442C7"/>
    <w:rsid w:val="00645A60"/>
    <w:rsid w:val="0064662F"/>
    <w:rsid w:val="00647FB4"/>
    <w:rsid w:val="00650717"/>
    <w:rsid w:val="00651A36"/>
    <w:rsid w:val="0065628C"/>
    <w:rsid w:val="006565F3"/>
    <w:rsid w:val="00657836"/>
    <w:rsid w:val="0066016E"/>
    <w:rsid w:val="00661641"/>
    <w:rsid w:val="00661FDC"/>
    <w:rsid w:val="0066234F"/>
    <w:rsid w:val="006628AA"/>
    <w:rsid w:val="006628EC"/>
    <w:rsid w:val="00664230"/>
    <w:rsid w:val="00665072"/>
    <w:rsid w:val="006650D1"/>
    <w:rsid w:val="00667572"/>
    <w:rsid w:val="0067063E"/>
    <w:rsid w:val="00671DC7"/>
    <w:rsid w:val="00673E72"/>
    <w:rsid w:val="006740FC"/>
    <w:rsid w:val="006756D9"/>
    <w:rsid w:val="00675DED"/>
    <w:rsid w:val="00676C1B"/>
    <w:rsid w:val="00677F83"/>
    <w:rsid w:val="0068034F"/>
    <w:rsid w:val="006809CF"/>
    <w:rsid w:val="006818B5"/>
    <w:rsid w:val="00681F19"/>
    <w:rsid w:val="00682869"/>
    <w:rsid w:val="00683303"/>
    <w:rsid w:val="0068363B"/>
    <w:rsid w:val="00684CF6"/>
    <w:rsid w:val="00690A0A"/>
    <w:rsid w:val="006935C6"/>
    <w:rsid w:val="006939CE"/>
    <w:rsid w:val="006945E1"/>
    <w:rsid w:val="00695AF2"/>
    <w:rsid w:val="006A10B2"/>
    <w:rsid w:val="006A28A2"/>
    <w:rsid w:val="006A29EE"/>
    <w:rsid w:val="006A3630"/>
    <w:rsid w:val="006A3D9F"/>
    <w:rsid w:val="006A4332"/>
    <w:rsid w:val="006A4FCA"/>
    <w:rsid w:val="006A61F4"/>
    <w:rsid w:val="006A793F"/>
    <w:rsid w:val="006A7EFC"/>
    <w:rsid w:val="006B0169"/>
    <w:rsid w:val="006B0A18"/>
    <w:rsid w:val="006B43B3"/>
    <w:rsid w:val="006B43FA"/>
    <w:rsid w:val="006B67A6"/>
    <w:rsid w:val="006C04DD"/>
    <w:rsid w:val="006C055D"/>
    <w:rsid w:val="006C1089"/>
    <w:rsid w:val="006C1A45"/>
    <w:rsid w:val="006C1B1A"/>
    <w:rsid w:val="006C2C98"/>
    <w:rsid w:val="006C42E6"/>
    <w:rsid w:val="006C6D01"/>
    <w:rsid w:val="006C7C2F"/>
    <w:rsid w:val="006D0B8B"/>
    <w:rsid w:val="006D0BCD"/>
    <w:rsid w:val="006D1724"/>
    <w:rsid w:val="006D1B09"/>
    <w:rsid w:val="006D238D"/>
    <w:rsid w:val="006D2772"/>
    <w:rsid w:val="006D4B0E"/>
    <w:rsid w:val="006D776E"/>
    <w:rsid w:val="006E11A2"/>
    <w:rsid w:val="006E1CCC"/>
    <w:rsid w:val="006E2F85"/>
    <w:rsid w:val="006E42B5"/>
    <w:rsid w:val="006E5386"/>
    <w:rsid w:val="006E573D"/>
    <w:rsid w:val="006F18D3"/>
    <w:rsid w:val="006F2A4F"/>
    <w:rsid w:val="006F2C6E"/>
    <w:rsid w:val="006F5C8F"/>
    <w:rsid w:val="006F6A28"/>
    <w:rsid w:val="006F6D94"/>
    <w:rsid w:val="006F7B2D"/>
    <w:rsid w:val="00700D7B"/>
    <w:rsid w:val="007028D0"/>
    <w:rsid w:val="0070469A"/>
    <w:rsid w:val="0070481D"/>
    <w:rsid w:val="007054DC"/>
    <w:rsid w:val="007071BB"/>
    <w:rsid w:val="0071013E"/>
    <w:rsid w:val="00710C23"/>
    <w:rsid w:val="007123F5"/>
    <w:rsid w:val="00712E1B"/>
    <w:rsid w:val="0071313D"/>
    <w:rsid w:val="00715F21"/>
    <w:rsid w:val="00716A8B"/>
    <w:rsid w:val="00720D54"/>
    <w:rsid w:val="00720DEE"/>
    <w:rsid w:val="00720E58"/>
    <w:rsid w:val="0072248A"/>
    <w:rsid w:val="0072501D"/>
    <w:rsid w:val="007251A3"/>
    <w:rsid w:val="00725496"/>
    <w:rsid w:val="00733541"/>
    <w:rsid w:val="0074204D"/>
    <w:rsid w:val="00744102"/>
    <w:rsid w:val="0074643F"/>
    <w:rsid w:val="007469E7"/>
    <w:rsid w:val="00746D0E"/>
    <w:rsid w:val="00746F42"/>
    <w:rsid w:val="00752B46"/>
    <w:rsid w:val="007548AB"/>
    <w:rsid w:val="00756C67"/>
    <w:rsid w:val="00761BCD"/>
    <w:rsid w:val="00761E79"/>
    <w:rsid w:val="00762CBA"/>
    <w:rsid w:val="0076302A"/>
    <w:rsid w:val="0076312D"/>
    <w:rsid w:val="00763224"/>
    <w:rsid w:val="00763A3B"/>
    <w:rsid w:val="00764143"/>
    <w:rsid w:val="00764848"/>
    <w:rsid w:val="00766FBD"/>
    <w:rsid w:val="0076706E"/>
    <w:rsid w:val="00772E0A"/>
    <w:rsid w:val="0077306F"/>
    <w:rsid w:val="00773CD0"/>
    <w:rsid w:val="00774349"/>
    <w:rsid w:val="00775C4A"/>
    <w:rsid w:val="00777061"/>
    <w:rsid w:val="007868D8"/>
    <w:rsid w:val="00787B36"/>
    <w:rsid w:val="00790CD8"/>
    <w:rsid w:val="007912ED"/>
    <w:rsid w:val="00791C7B"/>
    <w:rsid w:val="00793968"/>
    <w:rsid w:val="007A08BF"/>
    <w:rsid w:val="007A08E0"/>
    <w:rsid w:val="007A0FE7"/>
    <w:rsid w:val="007A142D"/>
    <w:rsid w:val="007A14DF"/>
    <w:rsid w:val="007A1768"/>
    <w:rsid w:val="007A361A"/>
    <w:rsid w:val="007A41BE"/>
    <w:rsid w:val="007A4627"/>
    <w:rsid w:val="007A4A49"/>
    <w:rsid w:val="007A52EF"/>
    <w:rsid w:val="007B0365"/>
    <w:rsid w:val="007B1740"/>
    <w:rsid w:val="007B1AC2"/>
    <w:rsid w:val="007B314B"/>
    <w:rsid w:val="007B4222"/>
    <w:rsid w:val="007B5924"/>
    <w:rsid w:val="007B5B41"/>
    <w:rsid w:val="007B5C03"/>
    <w:rsid w:val="007C02B2"/>
    <w:rsid w:val="007C0E78"/>
    <w:rsid w:val="007C48ED"/>
    <w:rsid w:val="007C52C6"/>
    <w:rsid w:val="007C57E6"/>
    <w:rsid w:val="007C5B93"/>
    <w:rsid w:val="007C6A9A"/>
    <w:rsid w:val="007C7693"/>
    <w:rsid w:val="007D175D"/>
    <w:rsid w:val="007D3813"/>
    <w:rsid w:val="007D4597"/>
    <w:rsid w:val="007D47A6"/>
    <w:rsid w:val="007D4E00"/>
    <w:rsid w:val="007D67C0"/>
    <w:rsid w:val="007D6A20"/>
    <w:rsid w:val="007E0272"/>
    <w:rsid w:val="007E0876"/>
    <w:rsid w:val="007E0ED4"/>
    <w:rsid w:val="007E1D1F"/>
    <w:rsid w:val="007E1F8F"/>
    <w:rsid w:val="007E3CCE"/>
    <w:rsid w:val="007E5974"/>
    <w:rsid w:val="007E706F"/>
    <w:rsid w:val="007F0696"/>
    <w:rsid w:val="007F166C"/>
    <w:rsid w:val="007F1FFA"/>
    <w:rsid w:val="007F278B"/>
    <w:rsid w:val="007F3380"/>
    <w:rsid w:val="007F3A59"/>
    <w:rsid w:val="007F4F3E"/>
    <w:rsid w:val="00801865"/>
    <w:rsid w:val="00801A6C"/>
    <w:rsid w:val="00802CD1"/>
    <w:rsid w:val="00807BF1"/>
    <w:rsid w:val="0081006E"/>
    <w:rsid w:val="00811634"/>
    <w:rsid w:val="00811700"/>
    <w:rsid w:val="00812C66"/>
    <w:rsid w:val="00813A8D"/>
    <w:rsid w:val="008140C1"/>
    <w:rsid w:val="008145A1"/>
    <w:rsid w:val="00815060"/>
    <w:rsid w:val="00815C0F"/>
    <w:rsid w:val="00820FB2"/>
    <w:rsid w:val="00822DAA"/>
    <w:rsid w:val="008242C5"/>
    <w:rsid w:val="008277E1"/>
    <w:rsid w:val="00830042"/>
    <w:rsid w:val="008303E5"/>
    <w:rsid w:val="00831325"/>
    <w:rsid w:val="00833931"/>
    <w:rsid w:val="008341B1"/>
    <w:rsid w:val="00834E57"/>
    <w:rsid w:val="008353FD"/>
    <w:rsid w:val="00835466"/>
    <w:rsid w:val="00836FE6"/>
    <w:rsid w:val="00837AD0"/>
    <w:rsid w:val="00841CA0"/>
    <w:rsid w:val="008420E5"/>
    <w:rsid w:val="00843CB2"/>
    <w:rsid w:val="00846462"/>
    <w:rsid w:val="00846641"/>
    <w:rsid w:val="008506FA"/>
    <w:rsid w:val="00853EC0"/>
    <w:rsid w:val="008546AC"/>
    <w:rsid w:val="00856909"/>
    <w:rsid w:val="00857038"/>
    <w:rsid w:val="008575ED"/>
    <w:rsid w:val="008602CD"/>
    <w:rsid w:val="00862126"/>
    <w:rsid w:val="00863354"/>
    <w:rsid w:val="00866302"/>
    <w:rsid w:val="00866962"/>
    <w:rsid w:val="00867206"/>
    <w:rsid w:val="00867A2F"/>
    <w:rsid w:val="008726F9"/>
    <w:rsid w:val="00872755"/>
    <w:rsid w:val="008736C1"/>
    <w:rsid w:val="00874555"/>
    <w:rsid w:val="00874780"/>
    <w:rsid w:val="00875252"/>
    <w:rsid w:val="00875B6D"/>
    <w:rsid w:val="008769BB"/>
    <w:rsid w:val="00876CFC"/>
    <w:rsid w:val="00877218"/>
    <w:rsid w:val="00877C54"/>
    <w:rsid w:val="00881B38"/>
    <w:rsid w:val="0088266C"/>
    <w:rsid w:val="00882D84"/>
    <w:rsid w:val="00883687"/>
    <w:rsid w:val="008864BA"/>
    <w:rsid w:val="00891124"/>
    <w:rsid w:val="008949D5"/>
    <w:rsid w:val="00894D2C"/>
    <w:rsid w:val="00896E24"/>
    <w:rsid w:val="00897408"/>
    <w:rsid w:val="00897C86"/>
    <w:rsid w:val="008A0619"/>
    <w:rsid w:val="008A1B97"/>
    <w:rsid w:val="008A2A86"/>
    <w:rsid w:val="008A4516"/>
    <w:rsid w:val="008A642D"/>
    <w:rsid w:val="008A7230"/>
    <w:rsid w:val="008A7E4C"/>
    <w:rsid w:val="008B0718"/>
    <w:rsid w:val="008B1301"/>
    <w:rsid w:val="008B34D0"/>
    <w:rsid w:val="008B3FAF"/>
    <w:rsid w:val="008B6D29"/>
    <w:rsid w:val="008B73DA"/>
    <w:rsid w:val="008C03BE"/>
    <w:rsid w:val="008C103B"/>
    <w:rsid w:val="008C2151"/>
    <w:rsid w:val="008C24FC"/>
    <w:rsid w:val="008C3B9E"/>
    <w:rsid w:val="008C3D55"/>
    <w:rsid w:val="008D1FD1"/>
    <w:rsid w:val="008D27E2"/>
    <w:rsid w:val="008D2B1F"/>
    <w:rsid w:val="008D42FB"/>
    <w:rsid w:val="008D48EA"/>
    <w:rsid w:val="008D64B3"/>
    <w:rsid w:val="008D71E3"/>
    <w:rsid w:val="008D7418"/>
    <w:rsid w:val="008E01C4"/>
    <w:rsid w:val="008E3E80"/>
    <w:rsid w:val="008E4AB8"/>
    <w:rsid w:val="008E52B8"/>
    <w:rsid w:val="008F0DC4"/>
    <w:rsid w:val="008F1C41"/>
    <w:rsid w:val="008F22C2"/>
    <w:rsid w:val="008F23E4"/>
    <w:rsid w:val="008F2673"/>
    <w:rsid w:val="008F282F"/>
    <w:rsid w:val="008F36FA"/>
    <w:rsid w:val="008F5FF1"/>
    <w:rsid w:val="008F7A72"/>
    <w:rsid w:val="00900A29"/>
    <w:rsid w:val="00903764"/>
    <w:rsid w:val="00904FA6"/>
    <w:rsid w:val="00906F9C"/>
    <w:rsid w:val="0091105E"/>
    <w:rsid w:val="009112D4"/>
    <w:rsid w:val="00913FAE"/>
    <w:rsid w:val="009144D1"/>
    <w:rsid w:val="00914CF0"/>
    <w:rsid w:val="00920D0B"/>
    <w:rsid w:val="00920E19"/>
    <w:rsid w:val="00921C00"/>
    <w:rsid w:val="009228E2"/>
    <w:rsid w:val="00923758"/>
    <w:rsid w:val="00924DE6"/>
    <w:rsid w:val="00925404"/>
    <w:rsid w:val="009267C9"/>
    <w:rsid w:val="00930264"/>
    <w:rsid w:val="00931A45"/>
    <w:rsid w:val="009328E0"/>
    <w:rsid w:val="009334A5"/>
    <w:rsid w:val="00933F2B"/>
    <w:rsid w:val="0093502C"/>
    <w:rsid w:val="00935B7B"/>
    <w:rsid w:val="0094170C"/>
    <w:rsid w:val="00941FDC"/>
    <w:rsid w:val="00942167"/>
    <w:rsid w:val="0094555B"/>
    <w:rsid w:val="009474E8"/>
    <w:rsid w:val="00950B9D"/>
    <w:rsid w:val="00951752"/>
    <w:rsid w:val="009531F8"/>
    <w:rsid w:val="00953E5D"/>
    <w:rsid w:val="0095731D"/>
    <w:rsid w:val="009611D0"/>
    <w:rsid w:val="00962417"/>
    <w:rsid w:val="00962DD3"/>
    <w:rsid w:val="009636F8"/>
    <w:rsid w:val="00965A25"/>
    <w:rsid w:val="00965DF4"/>
    <w:rsid w:val="009665BF"/>
    <w:rsid w:val="00967244"/>
    <w:rsid w:val="00970676"/>
    <w:rsid w:val="00970AC1"/>
    <w:rsid w:val="00970D15"/>
    <w:rsid w:val="009715A3"/>
    <w:rsid w:val="0097205D"/>
    <w:rsid w:val="00973CE3"/>
    <w:rsid w:val="00975255"/>
    <w:rsid w:val="0097664D"/>
    <w:rsid w:val="00977B73"/>
    <w:rsid w:val="0098015F"/>
    <w:rsid w:val="00980B15"/>
    <w:rsid w:val="00980F7C"/>
    <w:rsid w:val="00980F93"/>
    <w:rsid w:val="00982689"/>
    <w:rsid w:val="00983F41"/>
    <w:rsid w:val="00984DE7"/>
    <w:rsid w:val="00990896"/>
    <w:rsid w:val="00991B10"/>
    <w:rsid w:val="00992C77"/>
    <w:rsid w:val="00993960"/>
    <w:rsid w:val="009945BD"/>
    <w:rsid w:val="009973E7"/>
    <w:rsid w:val="009978B0"/>
    <w:rsid w:val="009A07D6"/>
    <w:rsid w:val="009A1336"/>
    <w:rsid w:val="009A425E"/>
    <w:rsid w:val="009A43BF"/>
    <w:rsid w:val="009A4F12"/>
    <w:rsid w:val="009A753E"/>
    <w:rsid w:val="009A7829"/>
    <w:rsid w:val="009A788E"/>
    <w:rsid w:val="009A7AF1"/>
    <w:rsid w:val="009B2829"/>
    <w:rsid w:val="009B76A8"/>
    <w:rsid w:val="009C0D71"/>
    <w:rsid w:val="009C132A"/>
    <w:rsid w:val="009C5210"/>
    <w:rsid w:val="009C60C1"/>
    <w:rsid w:val="009C6788"/>
    <w:rsid w:val="009D0300"/>
    <w:rsid w:val="009D08EB"/>
    <w:rsid w:val="009D0EC2"/>
    <w:rsid w:val="009D20C7"/>
    <w:rsid w:val="009D24B3"/>
    <w:rsid w:val="009D2A0A"/>
    <w:rsid w:val="009D4919"/>
    <w:rsid w:val="009D4934"/>
    <w:rsid w:val="009D6700"/>
    <w:rsid w:val="009E196C"/>
    <w:rsid w:val="009E21E4"/>
    <w:rsid w:val="009E35CA"/>
    <w:rsid w:val="009E3A99"/>
    <w:rsid w:val="009E46DC"/>
    <w:rsid w:val="009E5A1A"/>
    <w:rsid w:val="009E5BF1"/>
    <w:rsid w:val="009E5F67"/>
    <w:rsid w:val="009E5FF2"/>
    <w:rsid w:val="009E6336"/>
    <w:rsid w:val="009E676A"/>
    <w:rsid w:val="009F0209"/>
    <w:rsid w:val="009F3996"/>
    <w:rsid w:val="009F515E"/>
    <w:rsid w:val="00A01943"/>
    <w:rsid w:val="00A02846"/>
    <w:rsid w:val="00A03E58"/>
    <w:rsid w:val="00A04493"/>
    <w:rsid w:val="00A05207"/>
    <w:rsid w:val="00A068E3"/>
    <w:rsid w:val="00A06AE2"/>
    <w:rsid w:val="00A070D1"/>
    <w:rsid w:val="00A07258"/>
    <w:rsid w:val="00A07820"/>
    <w:rsid w:val="00A07E89"/>
    <w:rsid w:val="00A1569F"/>
    <w:rsid w:val="00A156AA"/>
    <w:rsid w:val="00A17276"/>
    <w:rsid w:val="00A20F75"/>
    <w:rsid w:val="00A220C8"/>
    <w:rsid w:val="00A23484"/>
    <w:rsid w:val="00A2430F"/>
    <w:rsid w:val="00A24461"/>
    <w:rsid w:val="00A254EE"/>
    <w:rsid w:val="00A26AEA"/>
    <w:rsid w:val="00A32CD0"/>
    <w:rsid w:val="00A336B4"/>
    <w:rsid w:val="00A34294"/>
    <w:rsid w:val="00A35766"/>
    <w:rsid w:val="00A36889"/>
    <w:rsid w:val="00A36C56"/>
    <w:rsid w:val="00A37A88"/>
    <w:rsid w:val="00A4008A"/>
    <w:rsid w:val="00A42E69"/>
    <w:rsid w:val="00A456DB"/>
    <w:rsid w:val="00A4670B"/>
    <w:rsid w:val="00A54CF3"/>
    <w:rsid w:val="00A55B0C"/>
    <w:rsid w:val="00A55DAB"/>
    <w:rsid w:val="00A561C2"/>
    <w:rsid w:val="00A567A0"/>
    <w:rsid w:val="00A60086"/>
    <w:rsid w:val="00A62154"/>
    <w:rsid w:val="00A623A5"/>
    <w:rsid w:val="00A62DA5"/>
    <w:rsid w:val="00A6576C"/>
    <w:rsid w:val="00A667A6"/>
    <w:rsid w:val="00A701D1"/>
    <w:rsid w:val="00A72BA4"/>
    <w:rsid w:val="00A72C4F"/>
    <w:rsid w:val="00A731FD"/>
    <w:rsid w:val="00A73C38"/>
    <w:rsid w:val="00A746EA"/>
    <w:rsid w:val="00A80316"/>
    <w:rsid w:val="00A8198F"/>
    <w:rsid w:val="00A81E3E"/>
    <w:rsid w:val="00A82E5D"/>
    <w:rsid w:val="00A836F1"/>
    <w:rsid w:val="00A84415"/>
    <w:rsid w:val="00A8503D"/>
    <w:rsid w:val="00A85416"/>
    <w:rsid w:val="00A870E9"/>
    <w:rsid w:val="00A87A9F"/>
    <w:rsid w:val="00A92633"/>
    <w:rsid w:val="00A926C0"/>
    <w:rsid w:val="00A9284B"/>
    <w:rsid w:val="00A93163"/>
    <w:rsid w:val="00A931DB"/>
    <w:rsid w:val="00A93540"/>
    <w:rsid w:val="00A95851"/>
    <w:rsid w:val="00A96325"/>
    <w:rsid w:val="00A96B2F"/>
    <w:rsid w:val="00AA0DB3"/>
    <w:rsid w:val="00AA198D"/>
    <w:rsid w:val="00AA1EF1"/>
    <w:rsid w:val="00AA4EC4"/>
    <w:rsid w:val="00AA57A0"/>
    <w:rsid w:val="00AA72D2"/>
    <w:rsid w:val="00AB078B"/>
    <w:rsid w:val="00AB186D"/>
    <w:rsid w:val="00AB3AE9"/>
    <w:rsid w:val="00AB4ED7"/>
    <w:rsid w:val="00AC0B98"/>
    <w:rsid w:val="00AC3FC4"/>
    <w:rsid w:val="00AC412B"/>
    <w:rsid w:val="00AC7B58"/>
    <w:rsid w:val="00AD56F8"/>
    <w:rsid w:val="00AD69BE"/>
    <w:rsid w:val="00AD7A2A"/>
    <w:rsid w:val="00AE0731"/>
    <w:rsid w:val="00AE0C39"/>
    <w:rsid w:val="00AE1DAE"/>
    <w:rsid w:val="00AE20B7"/>
    <w:rsid w:val="00AE5742"/>
    <w:rsid w:val="00AE5818"/>
    <w:rsid w:val="00AE5DD1"/>
    <w:rsid w:val="00AE5E27"/>
    <w:rsid w:val="00AE73A7"/>
    <w:rsid w:val="00AF2635"/>
    <w:rsid w:val="00AF2A53"/>
    <w:rsid w:val="00AF3E72"/>
    <w:rsid w:val="00AF4D39"/>
    <w:rsid w:val="00AF7313"/>
    <w:rsid w:val="00B033A9"/>
    <w:rsid w:val="00B040A0"/>
    <w:rsid w:val="00B076C9"/>
    <w:rsid w:val="00B07757"/>
    <w:rsid w:val="00B07AD0"/>
    <w:rsid w:val="00B11E8A"/>
    <w:rsid w:val="00B1266C"/>
    <w:rsid w:val="00B142C6"/>
    <w:rsid w:val="00B146AF"/>
    <w:rsid w:val="00B16729"/>
    <w:rsid w:val="00B16A6E"/>
    <w:rsid w:val="00B17665"/>
    <w:rsid w:val="00B176A8"/>
    <w:rsid w:val="00B20DFB"/>
    <w:rsid w:val="00B21713"/>
    <w:rsid w:val="00B25429"/>
    <w:rsid w:val="00B312F5"/>
    <w:rsid w:val="00B33747"/>
    <w:rsid w:val="00B34012"/>
    <w:rsid w:val="00B34D68"/>
    <w:rsid w:val="00B41320"/>
    <w:rsid w:val="00B42CC1"/>
    <w:rsid w:val="00B4387B"/>
    <w:rsid w:val="00B43D3B"/>
    <w:rsid w:val="00B45DF8"/>
    <w:rsid w:val="00B475C5"/>
    <w:rsid w:val="00B51C02"/>
    <w:rsid w:val="00B607CB"/>
    <w:rsid w:val="00B61F27"/>
    <w:rsid w:val="00B628FC"/>
    <w:rsid w:val="00B64135"/>
    <w:rsid w:val="00B66C75"/>
    <w:rsid w:val="00B7066C"/>
    <w:rsid w:val="00B70C33"/>
    <w:rsid w:val="00B71013"/>
    <w:rsid w:val="00B71E95"/>
    <w:rsid w:val="00B7276F"/>
    <w:rsid w:val="00B73830"/>
    <w:rsid w:val="00B73C11"/>
    <w:rsid w:val="00B741BE"/>
    <w:rsid w:val="00B75DC6"/>
    <w:rsid w:val="00B77615"/>
    <w:rsid w:val="00B7797F"/>
    <w:rsid w:val="00B77E79"/>
    <w:rsid w:val="00B80C77"/>
    <w:rsid w:val="00B8176F"/>
    <w:rsid w:val="00B82D4C"/>
    <w:rsid w:val="00B85957"/>
    <w:rsid w:val="00B8748A"/>
    <w:rsid w:val="00B87F9C"/>
    <w:rsid w:val="00B9306D"/>
    <w:rsid w:val="00B95E40"/>
    <w:rsid w:val="00B96BE5"/>
    <w:rsid w:val="00B97E91"/>
    <w:rsid w:val="00BA3089"/>
    <w:rsid w:val="00BA4ABE"/>
    <w:rsid w:val="00BA4BE0"/>
    <w:rsid w:val="00BA5F1A"/>
    <w:rsid w:val="00BA7398"/>
    <w:rsid w:val="00BB23BB"/>
    <w:rsid w:val="00BB46C0"/>
    <w:rsid w:val="00BB4889"/>
    <w:rsid w:val="00BB51FA"/>
    <w:rsid w:val="00BC019C"/>
    <w:rsid w:val="00BC0225"/>
    <w:rsid w:val="00BC092D"/>
    <w:rsid w:val="00BC1D53"/>
    <w:rsid w:val="00BC3130"/>
    <w:rsid w:val="00BC5894"/>
    <w:rsid w:val="00BD061E"/>
    <w:rsid w:val="00BD0898"/>
    <w:rsid w:val="00BD1BC5"/>
    <w:rsid w:val="00BD2285"/>
    <w:rsid w:val="00BD40B0"/>
    <w:rsid w:val="00BD4D83"/>
    <w:rsid w:val="00BD73EB"/>
    <w:rsid w:val="00BE067D"/>
    <w:rsid w:val="00BE0702"/>
    <w:rsid w:val="00BE31AD"/>
    <w:rsid w:val="00BE4283"/>
    <w:rsid w:val="00BE55D4"/>
    <w:rsid w:val="00BE769C"/>
    <w:rsid w:val="00BF0743"/>
    <w:rsid w:val="00BF0C16"/>
    <w:rsid w:val="00BF1532"/>
    <w:rsid w:val="00BF15AC"/>
    <w:rsid w:val="00BF2DBE"/>
    <w:rsid w:val="00BF455B"/>
    <w:rsid w:val="00BF4A40"/>
    <w:rsid w:val="00C005EC"/>
    <w:rsid w:val="00C0773F"/>
    <w:rsid w:val="00C078C9"/>
    <w:rsid w:val="00C12A7F"/>
    <w:rsid w:val="00C14ACC"/>
    <w:rsid w:val="00C1553A"/>
    <w:rsid w:val="00C15EF1"/>
    <w:rsid w:val="00C1708F"/>
    <w:rsid w:val="00C20A85"/>
    <w:rsid w:val="00C23C70"/>
    <w:rsid w:val="00C23C8C"/>
    <w:rsid w:val="00C243D9"/>
    <w:rsid w:val="00C310B4"/>
    <w:rsid w:val="00C32417"/>
    <w:rsid w:val="00C337CA"/>
    <w:rsid w:val="00C34346"/>
    <w:rsid w:val="00C34B91"/>
    <w:rsid w:val="00C3638F"/>
    <w:rsid w:val="00C3658D"/>
    <w:rsid w:val="00C36605"/>
    <w:rsid w:val="00C401A0"/>
    <w:rsid w:val="00C40675"/>
    <w:rsid w:val="00C454DC"/>
    <w:rsid w:val="00C47C50"/>
    <w:rsid w:val="00C53666"/>
    <w:rsid w:val="00C53820"/>
    <w:rsid w:val="00C56C63"/>
    <w:rsid w:val="00C60043"/>
    <w:rsid w:val="00C63BF3"/>
    <w:rsid w:val="00C63C62"/>
    <w:rsid w:val="00C66024"/>
    <w:rsid w:val="00C70400"/>
    <w:rsid w:val="00C70D25"/>
    <w:rsid w:val="00C71488"/>
    <w:rsid w:val="00C7380B"/>
    <w:rsid w:val="00C75594"/>
    <w:rsid w:val="00C81372"/>
    <w:rsid w:val="00C820ED"/>
    <w:rsid w:val="00C836E5"/>
    <w:rsid w:val="00C852D4"/>
    <w:rsid w:val="00C86818"/>
    <w:rsid w:val="00C869E0"/>
    <w:rsid w:val="00C87555"/>
    <w:rsid w:val="00C87F6F"/>
    <w:rsid w:val="00C92316"/>
    <w:rsid w:val="00C95514"/>
    <w:rsid w:val="00CA0C0B"/>
    <w:rsid w:val="00CA0EDD"/>
    <w:rsid w:val="00CA50E2"/>
    <w:rsid w:val="00CB16FA"/>
    <w:rsid w:val="00CB3A5A"/>
    <w:rsid w:val="00CB4F26"/>
    <w:rsid w:val="00CB50C8"/>
    <w:rsid w:val="00CB5F68"/>
    <w:rsid w:val="00CB77C9"/>
    <w:rsid w:val="00CC015E"/>
    <w:rsid w:val="00CC257A"/>
    <w:rsid w:val="00CC26C5"/>
    <w:rsid w:val="00CC32F3"/>
    <w:rsid w:val="00CC3EF8"/>
    <w:rsid w:val="00CC4674"/>
    <w:rsid w:val="00CC4991"/>
    <w:rsid w:val="00CC4F97"/>
    <w:rsid w:val="00CC650E"/>
    <w:rsid w:val="00CC79C7"/>
    <w:rsid w:val="00CC7B0D"/>
    <w:rsid w:val="00CD0E69"/>
    <w:rsid w:val="00CD1D75"/>
    <w:rsid w:val="00CD1F1E"/>
    <w:rsid w:val="00CD20A4"/>
    <w:rsid w:val="00CD35B5"/>
    <w:rsid w:val="00CD618E"/>
    <w:rsid w:val="00CD7277"/>
    <w:rsid w:val="00CD7A2C"/>
    <w:rsid w:val="00CE009F"/>
    <w:rsid w:val="00CE02EF"/>
    <w:rsid w:val="00CE043E"/>
    <w:rsid w:val="00CE0BB7"/>
    <w:rsid w:val="00CE117E"/>
    <w:rsid w:val="00CE2A7E"/>
    <w:rsid w:val="00CE3AA5"/>
    <w:rsid w:val="00CE4C23"/>
    <w:rsid w:val="00CE78E0"/>
    <w:rsid w:val="00CF0D1D"/>
    <w:rsid w:val="00CF0EF2"/>
    <w:rsid w:val="00CF0FD6"/>
    <w:rsid w:val="00CF12B7"/>
    <w:rsid w:val="00CF2D3F"/>
    <w:rsid w:val="00CF3124"/>
    <w:rsid w:val="00CF37C2"/>
    <w:rsid w:val="00CF43AE"/>
    <w:rsid w:val="00CF473B"/>
    <w:rsid w:val="00CF60CB"/>
    <w:rsid w:val="00CF62B0"/>
    <w:rsid w:val="00CF7010"/>
    <w:rsid w:val="00CF759D"/>
    <w:rsid w:val="00D0039E"/>
    <w:rsid w:val="00D01F35"/>
    <w:rsid w:val="00D04D18"/>
    <w:rsid w:val="00D06EA9"/>
    <w:rsid w:val="00D12912"/>
    <w:rsid w:val="00D134B6"/>
    <w:rsid w:val="00D144A6"/>
    <w:rsid w:val="00D14965"/>
    <w:rsid w:val="00D1718A"/>
    <w:rsid w:val="00D174D2"/>
    <w:rsid w:val="00D21223"/>
    <w:rsid w:val="00D22621"/>
    <w:rsid w:val="00D234E8"/>
    <w:rsid w:val="00D243D5"/>
    <w:rsid w:val="00D244F9"/>
    <w:rsid w:val="00D245A7"/>
    <w:rsid w:val="00D254C6"/>
    <w:rsid w:val="00D25E92"/>
    <w:rsid w:val="00D26D27"/>
    <w:rsid w:val="00D2755B"/>
    <w:rsid w:val="00D27692"/>
    <w:rsid w:val="00D305D8"/>
    <w:rsid w:val="00D307C2"/>
    <w:rsid w:val="00D30F3D"/>
    <w:rsid w:val="00D3218C"/>
    <w:rsid w:val="00D3356C"/>
    <w:rsid w:val="00D37B46"/>
    <w:rsid w:val="00D403AF"/>
    <w:rsid w:val="00D42182"/>
    <w:rsid w:val="00D4413E"/>
    <w:rsid w:val="00D44269"/>
    <w:rsid w:val="00D46948"/>
    <w:rsid w:val="00D50211"/>
    <w:rsid w:val="00D5199D"/>
    <w:rsid w:val="00D549CC"/>
    <w:rsid w:val="00D5539B"/>
    <w:rsid w:val="00D5568C"/>
    <w:rsid w:val="00D564D6"/>
    <w:rsid w:val="00D622FD"/>
    <w:rsid w:val="00D655AE"/>
    <w:rsid w:val="00D65E51"/>
    <w:rsid w:val="00D662CA"/>
    <w:rsid w:val="00D67448"/>
    <w:rsid w:val="00D70023"/>
    <w:rsid w:val="00D70324"/>
    <w:rsid w:val="00D72B40"/>
    <w:rsid w:val="00D73C0B"/>
    <w:rsid w:val="00D74AE0"/>
    <w:rsid w:val="00D76067"/>
    <w:rsid w:val="00D80E9E"/>
    <w:rsid w:val="00D818B1"/>
    <w:rsid w:val="00D82D97"/>
    <w:rsid w:val="00D83601"/>
    <w:rsid w:val="00D85A7D"/>
    <w:rsid w:val="00D8602B"/>
    <w:rsid w:val="00D874B9"/>
    <w:rsid w:val="00D9122B"/>
    <w:rsid w:val="00D914BB"/>
    <w:rsid w:val="00D91E12"/>
    <w:rsid w:val="00D92521"/>
    <w:rsid w:val="00D933C5"/>
    <w:rsid w:val="00D9465E"/>
    <w:rsid w:val="00DA09E8"/>
    <w:rsid w:val="00DA6BF6"/>
    <w:rsid w:val="00DA6D5C"/>
    <w:rsid w:val="00DB1EC1"/>
    <w:rsid w:val="00DB2743"/>
    <w:rsid w:val="00DB32AD"/>
    <w:rsid w:val="00DB4C61"/>
    <w:rsid w:val="00DB50AE"/>
    <w:rsid w:val="00DB5595"/>
    <w:rsid w:val="00DB6BC4"/>
    <w:rsid w:val="00DB7B53"/>
    <w:rsid w:val="00DB7EDD"/>
    <w:rsid w:val="00DC05FF"/>
    <w:rsid w:val="00DC370B"/>
    <w:rsid w:val="00DD0B4A"/>
    <w:rsid w:val="00DD0DE5"/>
    <w:rsid w:val="00DD119D"/>
    <w:rsid w:val="00DD3E1B"/>
    <w:rsid w:val="00DD53ED"/>
    <w:rsid w:val="00DD5E81"/>
    <w:rsid w:val="00DD61F0"/>
    <w:rsid w:val="00DD7575"/>
    <w:rsid w:val="00DD7D94"/>
    <w:rsid w:val="00DE3B44"/>
    <w:rsid w:val="00DE496A"/>
    <w:rsid w:val="00DE6ACF"/>
    <w:rsid w:val="00DF19F5"/>
    <w:rsid w:val="00DF1E47"/>
    <w:rsid w:val="00DF27F6"/>
    <w:rsid w:val="00DF35CC"/>
    <w:rsid w:val="00DF609C"/>
    <w:rsid w:val="00E00D92"/>
    <w:rsid w:val="00E01C43"/>
    <w:rsid w:val="00E05115"/>
    <w:rsid w:val="00E05B64"/>
    <w:rsid w:val="00E06002"/>
    <w:rsid w:val="00E078FC"/>
    <w:rsid w:val="00E07976"/>
    <w:rsid w:val="00E07C43"/>
    <w:rsid w:val="00E10600"/>
    <w:rsid w:val="00E10B5B"/>
    <w:rsid w:val="00E10CF0"/>
    <w:rsid w:val="00E132CB"/>
    <w:rsid w:val="00E13588"/>
    <w:rsid w:val="00E1566F"/>
    <w:rsid w:val="00E1634B"/>
    <w:rsid w:val="00E16A38"/>
    <w:rsid w:val="00E17113"/>
    <w:rsid w:val="00E177A8"/>
    <w:rsid w:val="00E17CF0"/>
    <w:rsid w:val="00E20D2C"/>
    <w:rsid w:val="00E218A1"/>
    <w:rsid w:val="00E2271D"/>
    <w:rsid w:val="00E23AE3"/>
    <w:rsid w:val="00E2413A"/>
    <w:rsid w:val="00E27804"/>
    <w:rsid w:val="00E3096C"/>
    <w:rsid w:val="00E3111E"/>
    <w:rsid w:val="00E321C1"/>
    <w:rsid w:val="00E32B0A"/>
    <w:rsid w:val="00E32DA3"/>
    <w:rsid w:val="00E33D83"/>
    <w:rsid w:val="00E34242"/>
    <w:rsid w:val="00E34FFF"/>
    <w:rsid w:val="00E4345E"/>
    <w:rsid w:val="00E4691C"/>
    <w:rsid w:val="00E476F9"/>
    <w:rsid w:val="00E5039D"/>
    <w:rsid w:val="00E50BD4"/>
    <w:rsid w:val="00E5127D"/>
    <w:rsid w:val="00E5215B"/>
    <w:rsid w:val="00E52789"/>
    <w:rsid w:val="00E53560"/>
    <w:rsid w:val="00E53749"/>
    <w:rsid w:val="00E61067"/>
    <w:rsid w:val="00E6287A"/>
    <w:rsid w:val="00E634FD"/>
    <w:rsid w:val="00E661E7"/>
    <w:rsid w:val="00E6698F"/>
    <w:rsid w:val="00E67A4C"/>
    <w:rsid w:val="00E7028B"/>
    <w:rsid w:val="00E71D9A"/>
    <w:rsid w:val="00E72D50"/>
    <w:rsid w:val="00E76036"/>
    <w:rsid w:val="00E80CA3"/>
    <w:rsid w:val="00E8187A"/>
    <w:rsid w:val="00E81B6C"/>
    <w:rsid w:val="00E81EA3"/>
    <w:rsid w:val="00E830E8"/>
    <w:rsid w:val="00E83166"/>
    <w:rsid w:val="00E8337B"/>
    <w:rsid w:val="00E849C6"/>
    <w:rsid w:val="00E84DAC"/>
    <w:rsid w:val="00E85024"/>
    <w:rsid w:val="00E85FBE"/>
    <w:rsid w:val="00E936E6"/>
    <w:rsid w:val="00E96E96"/>
    <w:rsid w:val="00E9722A"/>
    <w:rsid w:val="00E97C83"/>
    <w:rsid w:val="00EA0EBC"/>
    <w:rsid w:val="00EA1609"/>
    <w:rsid w:val="00EA1820"/>
    <w:rsid w:val="00EA4282"/>
    <w:rsid w:val="00EA4B8D"/>
    <w:rsid w:val="00EA532A"/>
    <w:rsid w:val="00EA760C"/>
    <w:rsid w:val="00EB00C2"/>
    <w:rsid w:val="00EB0DAE"/>
    <w:rsid w:val="00EB0FBA"/>
    <w:rsid w:val="00EB17D4"/>
    <w:rsid w:val="00EB2499"/>
    <w:rsid w:val="00EB3A29"/>
    <w:rsid w:val="00EB4659"/>
    <w:rsid w:val="00EB550D"/>
    <w:rsid w:val="00EC1C82"/>
    <w:rsid w:val="00EC36D8"/>
    <w:rsid w:val="00EC3C93"/>
    <w:rsid w:val="00EC4DB7"/>
    <w:rsid w:val="00EC6F60"/>
    <w:rsid w:val="00EC763D"/>
    <w:rsid w:val="00EC76A2"/>
    <w:rsid w:val="00EC78B7"/>
    <w:rsid w:val="00ED027B"/>
    <w:rsid w:val="00ED0412"/>
    <w:rsid w:val="00ED10D5"/>
    <w:rsid w:val="00ED1236"/>
    <w:rsid w:val="00ED2577"/>
    <w:rsid w:val="00ED4C31"/>
    <w:rsid w:val="00ED4EAA"/>
    <w:rsid w:val="00ED5512"/>
    <w:rsid w:val="00ED707C"/>
    <w:rsid w:val="00ED7373"/>
    <w:rsid w:val="00EE125B"/>
    <w:rsid w:val="00EE1543"/>
    <w:rsid w:val="00EE51F5"/>
    <w:rsid w:val="00EE7ADB"/>
    <w:rsid w:val="00EE7F3A"/>
    <w:rsid w:val="00EF06F7"/>
    <w:rsid w:val="00EF2691"/>
    <w:rsid w:val="00EF38BF"/>
    <w:rsid w:val="00EF3C89"/>
    <w:rsid w:val="00F00064"/>
    <w:rsid w:val="00F01B1A"/>
    <w:rsid w:val="00F05A80"/>
    <w:rsid w:val="00F107F1"/>
    <w:rsid w:val="00F10DFB"/>
    <w:rsid w:val="00F10ED5"/>
    <w:rsid w:val="00F13091"/>
    <w:rsid w:val="00F15AD6"/>
    <w:rsid w:val="00F21C87"/>
    <w:rsid w:val="00F21CB6"/>
    <w:rsid w:val="00F23A6D"/>
    <w:rsid w:val="00F247DB"/>
    <w:rsid w:val="00F3010F"/>
    <w:rsid w:val="00F302BE"/>
    <w:rsid w:val="00F30F29"/>
    <w:rsid w:val="00F3130E"/>
    <w:rsid w:val="00F34201"/>
    <w:rsid w:val="00F35F22"/>
    <w:rsid w:val="00F362F7"/>
    <w:rsid w:val="00F36E97"/>
    <w:rsid w:val="00F421DA"/>
    <w:rsid w:val="00F43C2F"/>
    <w:rsid w:val="00F449BC"/>
    <w:rsid w:val="00F44A24"/>
    <w:rsid w:val="00F45B1A"/>
    <w:rsid w:val="00F475A9"/>
    <w:rsid w:val="00F477C8"/>
    <w:rsid w:val="00F506FD"/>
    <w:rsid w:val="00F531CF"/>
    <w:rsid w:val="00F5326A"/>
    <w:rsid w:val="00F54CBE"/>
    <w:rsid w:val="00F5557D"/>
    <w:rsid w:val="00F56A3B"/>
    <w:rsid w:val="00F60677"/>
    <w:rsid w:val="00F610F3"/>
    <w:rsid w:val="00F61FD4"/>
    <w:rsid w:val="00F64AC1"/>
    <w:rsid w:val="00F654D4"/>
    <w:rsid w:val="00F66D56"/>
    <w:rsid w:val="00F67073"/>
    <w:rsid w:val="00F6714F"/>
    <w:rsid w:val="00F67345"/>
    <w:rsid w:val="00F714A0"/>
    <w:rsid w:val="00F71F89"/>
    <w:rsid w:val="00F7226D"/>
    <w:rsid w:val="00F74524"/>
    <w:rsid w:val="00F75026"/>
    <w:rsid w:val="00F75731"/>
    <w:rsid w:val="00F75757"/>
    <w:rsid w:val="00F759C3"/>
    <w:rsid w:val="00F765F4"/>
    <w:rsid w:val="00F77EBC"/>
    <w:rsid w:val="00F80704"/>
    <w:rsid w:val="00F80EC8"/>
    <w:rsid w:val="00F84253"/>
    <w:rsid w:val="00F90744"/>
    <w:rsid w:val="00F907CD"/>
    <w:rsid w:val="00F908CE"/>
    <w:rsid w:val="00F91886"/>
    <w:rsid w:val="00F9343C"/>
    <w:rsid w:val="00F95CEA"/>
    <w:rsid w:val="00FA04C5"/>
    <w:rsid w:val="00FA193E"/>
    <w:rsid w:val="00FA1CBC"/>
    <w:rsid w:val="00FA1D9B"/>
    <w:rsid w:val="00FA1FD1"/>
    <w:rsid w:val="00FA2F76"/>
    <w:rsid w:val="00FA37B7"/>
    <w:rsid w:val="00FA46EC"/>
    <w:rsid w:val="00FA4ACD"/>
    <w:rsid w:val="00FA5A16"/>
    <w:rsid w:val="00FA5B3A"/>
    <w:rsid w:val="00FA5C59"/>
    <w:rsid w:val="00FA62D7"/>
    <w:rsid w:val="00FA6D2E"/>
    <w:rsid w:val="00FA6ED1"/>
    <w:rsid w:val="00FB1EE3"/>
    <w:rsid w:val="00FB380E"/>
    <w:rsid w:val="00FB3957"/>
    <w:rsid w:val="00FB3B08"/>
    <w:rsid w:val="00FB4511"/>
    <w:rsid w:val="00FC040B"/>
    <w:rsid w:val="00FC15F3"/>
    <w:rsid w:val="00FC20C5"/>
    <w:rsid w:val="00FC27A1"/>
    <w:rsid w:val="00FC3A7F"/>
    <w:rsid w:val="00FC4585"/>
    <w:rsid w:val="00FC55E2"/>
    <w:rsid w:val="00FC6B2C"/>
    <w:rsid w:val="00FC6D81"/>
    <w:rsid w:val="00FC75CC"/>
    <w:rsid w:val="00FD1F0E"/>
    <w:rsid w:val="00FD2C93"/>
    <w:rsid w:val="00FD3EFF"/>
    <w:rsid w:val="00FD40BE"/>
    <w:rsid w:val="00FD43CC"/>
    <w:rsid w:val="00FD45D3"/>
    <w:rsid w:val="00FD52D9"/>
    <w:rsid w:val="00FD5DF8"/>
    <w:rsid w:val="00FD6143"/>
    <w:rsid w:val="00FD6E89"/>
    <w:rsid w:val="00FD7CA8"/>
    <w:rsid w:val="00FE20D7"/>
    <w:rsid w:val="00FE2305"/>
    <w:rsid w:val="00FE3927"/>
    <w:rsid w:val="00FE5F1E"/>
    <w:rsid w:val="00FE6978"/>
    <w:rsid w:val="00FE6D01"/>
    <w:rsid w:val="00FF060B"/>
    <w:rsid w:val="00FF1288"/>
    <w:rsid w:val="00FF2046"/>
    <w:rsid w:val="00FF22CF"/>
    <w:rsid w:val="00FF3328"/>
    <w:rsid w:val="00FF3B17"/>
    <w:rsid w:val="00FF5237"/>
    <w:rsid w:val="00FF660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7A16D"/>
  <w15:chartTrackingRefBased/>
  <w15:docId w15:val="{86B88EEC-CD15-4557-AD39-D30B1919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32"/>
    <w:rPr>
      <w:lang w:val="es-CO" w:eastAsia="es-ES"/>
    </w:rPr>
  </w:style>
  <w:style w:type="paragraph" w:styleId="Ttulo1">
    <w:name w:val="heading 1"/>
    <w:basedOn w:val="Normal"/>
    <w:next w:val="Normal"/>
    <w:qFormat/>
    <w:rsid w:val="0037663D"/>
    <w:pPr>
      <w:keepNext/>
      <w:numPr>
        <w:numId w:val="2"/>
      </w:numPr>
      <w:outlineLvl w:val="0"/>
    </w:pPr>
    <w:rPr>
      <w:b/>
      <w:bCs/>
      <w:u w:val="single"/>
    </w:rPr>
  </w:style>
  <w:style w:type="paragraph" w:styleId="Ttulo2">
    <w:name w:val="heading 2"/>
    <w:basedOn w:val="Normal"/>
    <w:next w:val="Normal"/>
    <w:link w:val="Ttulo2Car"/>
    <w:qFormat/>
    <w:rsid w:val="0037663D"/>
    <w:pPr>
      <w:keepNext/>
      <w:numPr>
        <w:numId w:val="1"/>
      </w:numPr>
      <w:outlineLvl w:val="1"/>
    </w:pPr>
    <w:rPr>
      <w:b/>
      <w:bCs/>
    </w:rPr>
  </w:style>
  <w:style w:type="paragraph" w:styleId="Ttulo3">
    <w:name w:val="heading 3"/>
    <w:basedOn w:val="Normal"/>
    <w:next w:val="Normal"/>
    <w:link w:val="Ttulo3Car"/>
    <w:qFormat/>
    <w:rsid w:val="0037663D"/>
    <w:pPr>
      <w:keepNext/>
      <w:outlineLvl w:val="2"/>
    </w:pPr>
    <w:rPr>
      <w:b/>
      <w:bCs/>
    </w:rPr>
  </w:style>
  <w:style w:type="paragraph" w:styleId="Ttulo4">
    <w:name w:val="heading 4"/>
    <w:basedOn w:val="Normal"/>
    <w:next w:val="Normal"/>
    <w:qFormat/>
    <w:rsid w:val="0037663D"/>
    <w:pPr>
      <w:keepNext/>
      <w:outlineLvl w:val="3"/>
    </w:pPr>
    <w:rPr>
      <w:b/>
      <w:bCs/>
      <w:sz w:val="24"/>
      <w:szCs w:val="24"/>
    </w:rPr>
  </w:style>
  <w:style w:type="paragraph" w:styleId="Ttulo5">
    <w:name w:val="heading 5"/>
    <w:basedOn w:val="Normal"/>
    <w:next w:val="Normal"/>
    <w:qFormat/>
    <w:rsid w:val="0037663D"/>
    <w:pPr>
      <w:keepNext/>
      <w:ind w:left="360"/>
      <w:jc w:val="center"/>
      <w:outlineLvl w:val="4"/>
    </w:pPr>
    <w:rPr>
      <w:rFonts w:ascii="Arial" w:hAnsi="Arial" w:cs="Arial"/>
      <w:b/>
      <w:bCs/>
      <w:sz w:val="18"/>
      <w:szCs w:val="18"/>
    </w:rPr>
  </w:style>
  <w:style w:type="paragraph" w:styleId="Ttulo6">
    <w:name w:val="heading 6"/>
    <w:basedOn w:val="Normal"/>
    <w:next w:val="Normal"/>
    <w:link w:val="Ttulo6Car"/>
    <w:qFormat/>
    <w:rsid w:val="0037663D"/>
    <w:pPr>
      <w:keepNext/>
      <w:tabs>
        <w:tab w:val="left" w:pos="3686"/>
        <w:tab w:val="left" w:pos="4253"/>
      </w:tabs>
      <w:ind w:left="4253" w:hanging="4253"/>
      <w:outlineLvl w:val="5"/>
    </w:pPr>
    <w:rPr>
      <w:rFonts w:ascii="Arial" w:hAnsi="Arial" w:cs="Arial"/>
      <w:b/>
      <w:bCs/>
      <w:sz w:val="22"/>
      <w:szCs w:val="22"/>
      <w:lang w:val="es-CL"/>
    </w:rPr>
  </w:style>
  <w:style w:type="paragraph" w:styleId="Ttulo7">
    <w:name w:val="heading 7"/>
    <w:basedOn w:val="Normal"/>
    <w:next w:val="Normal"/>
    <w:link w:val="Ttulo7Car"/>
    <w:qFormat/>
    <w:rsid w:val="0037663D"/>
    <w:pPr>
      <w:keepNext/>
      <w:jc w:val="center"/>
      <w:outlineLvl w:val="6"/>
    </w:pPr>
    <w:rPr>
      <w:rFonts w:ascii="Arial" w:hAnsi="Arial" w:cs="Arial"/>
      <w:b/>
      <w:bCs/>
      <w:sz w:val="22"/>
      <w:szCs w:val="22"/>
      <w:lang w:val="es-CL"/>
    </w:rPr>
  </w:style>
  <w:style w:type="paragraph" w:styleId="Ttulo8">
    <w:name w:val="heading 8"/>
    <w:basedOn w:val="Normal"/>
    <w:next w:val="Normal"/>
    <w:link w:val="Ttulo8Car"/>
    <w:qFormat/>
    <w:rsid w:val="0037663D"/>
    <w:pPr>
      <w:keepNext/>
      <w:jc w:val="center"/>
      <w:outlineLvl w:val="7"/>
    </w:pPr>
    <w:rPr>
      <w:rFonts w:ascii="Arial" w:hAnsi="Arial" w:cs="Arial"/>
      <w:b/>
      <w:bCs/>
      <w:lang w:val="es-CL"/>
    </w:rPr>
  </w:style>
  <w:style w:type="paragraph" w:styleId="Ttulo9">
    <w:name w:val="heading 9"/>
    <w:basedOn w:val="Normal"/>
    <w:next w:val="Normal"/>
    <w:qFormat/>
    <w:rsid w:val="0037663D"/>
    <w:pPr>
      <w:keepNext/>
      <w:ind w:left="567" w:hanging="567"/>
      <w:jc w:val="center"/>
      <w:outlineLvl w:val="8"/>
    </w:pPr>
    <w:rPr>
      <w:rFonts w:ascii="Arial" w:hAnsi="Arial" w:cs="Arial"/>
      <w:b/>
      <w:bCs/>
      <w:sz w:val="22"/>
      <w:szCs w:val="22"/>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7663D"/>
    <w:pPr>
      <w:jc w:val="both"/>
    </w:pPr>
  </w:style>
  <w:style w:type="paragraph" w:styleId="Ttulo">
    <w:name w:val="Title"/>
    <w:basedOn w:val="Normal"/>
    <w:link w:val="TtuloCar"/>
    <w:qFormat/>
    <w:rsid w:val="0037663D"/>
    <w:pPr>
      <w:jc w:val="center"/>
    </w:pPr>
    <w:rPr>
      <w:b/>
      <w:bCs/>
    </w:rPr>
  </w:style>
  <w:style w:type="paragraph" w:styleId="Sangradetextonormal">
    <w:name w:val="Body Text Indent"/>
    <w:basedOn w:val="Normal"/>
    <w:link w:val="SangradetextonormalCar"/>
    <w:rsid w:val="0037663D"/>
    <w:pPr>
      <w:jc w:val="both"/>
    </w:pPr>
    <w:rPr>
      <w:rFonts w:ascii="Arial" w:hAnsi="Arial" w:cs="Arial"/>
      <w:sz w:val="18"/>
      <w:szCs w:val="18"/>
      <w:lang w:val="es-ES_tradnl"/>
    </w:rPr>
  </w:style>
  <w:style w:type="paragraph" w:styleId="Sangra2detindependiente">
    <w:name w:val="Body Text Indent 2"/>
    <w:basedOn w:val="Normal"/>
    <w:link w:val="Sangra2detindependienteCar"/>
    <w:rsid w:val="0037663D"/>
    <w:pPr>
      <w:ind w:left="426"/>
    </w:pPr>
    <w:rPr>
      <w:rFonts w:ascii="Arial" w:hAnsi="Arial"/>
      <w:sz w:val="18"/>
      <w:szCs w:val="18"/>
      <w:lang w:eastAsia="x-none"/>
    </w:rPr>
  </w:style>
  <w:style w:type="paragraph" w:styleId="Sangra3detindependiente">
    <w:name w:val="Body Text Indent 3"/>
    <w:basedOn w:val="Normal"/>
    <w:link w:val="Sangra3detindependienteCar"/>
    <w:rsid w:val="0037663D"/>
    <w:pPr>
      <w:ind w:left="360"/>
    </w:pPr>
    <w:rPr>
      <w:rFonts w:ascii="Arial" w:hAnsi="Arial"/>
      <w:sz w:val="18"/>
      <w:szCs w:val="18"/>
      <w:lang w:eastAsia="x-none"/>
    </w:rPr>
  </w:style>
  <w:style w:type="paragraph" w:styleId="Subttulo">
    <w:name w:val="Subtitle"/>
    <w:basedOn w:val="Normal"/>
    <w:qFormat/>
    <w:rsid w:val="0037663D"/>
    <w:rPr>
      <w:rFonts w:ascii="Arial" w:hAnsi="Arial" w:cs="Arial"/>
      <w:b/>
      <w:bCs/>
      <w:sz w:val="22"/>
      <w:szCs w:val="22"/>
    </w:rPr>
  </w:style>
  <w:style w:type="paragraph" w:styleId="Textoindependiente2">
    <w:name w:val="Body Text 2"/>
    <w:basedOn w:val="Normal"/>
    <w:link w:val="Textoindependiente2Car"/>
    <w:rsid w:val="0037663D"/>
    <w:pPr>
      <w:spacing w:after="120"/>
      <w:jc w:val="both"/>
    </w:pPr>
    <w:rPr>
      <w:rFonts w:ascii="Arial" w:hAnsi="Arial"/>
      <w:b/>
      <w:sz w:val="22"/>
      <w:lang w:val="es-MX"/>
    </w:rPr>
  </w:style>
  <w:style w:type="paragraph" w:customStyle="1" w:styleId="Subpunto3">
    <w:name w:val="Subpunto3"/>
    <w:basedOn w:val="Normal"/>
    <w:rsid w:val="0037663D"/>
    <w:pPr>
      <w:ind w:left="567"/>
      <w:jc w:val="both"/>
    </w:pPr>
    <w:rPr>
      <w:rFonts w:ascii="Arial" w:hAnsi="Arial"/>
      <w:sz w:val="24"/>
      <w:lang w:val="es-ES_tradnl"/>
    </w:rPr>
  </w:style>
  <w:style w:type="paragraph" w:customStyle="1" w:styleId="Ttulo10">
    <w:name w:val="Título1"/>
    <w:basedOn w:val="Normal"/>
    <w:rsid w:val="0037663D"/>
    <w:pPr>
      <w:tabs>
        <w:tab w:val="left" w:pos="-1440"/>
        <w:tab w:val="left" w:pos="567"/>
      </w:tabs>
      <w:ind w:left="851" w:hanging="873"/>
      <w:jc w:val="both"/>
    </w:pPr>
    <w:rPr>
      <w:rFonts w:ascii="Arial" w:hAnsi="Arial"/>
      <w:b/>
      <w:sz w:val="24"/>
      <w:lang w:val="es-ES_tradnl"/>
    </w:rPr>
  </w:style>
  <w:style w:type="paragraph" w:customStyle="1" w:styleId="Subpunto2">
    <w:name w:val="Subpunto2"/>
    <w:basedOn w:val="Normal"/>
    <w:rsid w:val="0037663D"/>
    <w:pPr>
      <w:tabs>
        <w:tab w:val="left" w:pos="-1440"/>
      </w:tabs>
      <w:ind w:left="567" w:hanging="567"/>
      <w:jc w:val="both"/>
    </w:pPr>
    <w:rPr>
      <w:rFonts w:ascii="Arial" w:hAnsi="Arial"/>
      <w:sz w:val="24"/>
      <w:lang w:val="es-ES_tradnl"/>
    </w:rPr>
  </w:style>
  <w:style w:type="paragraph" w:customStyle="1" w:styleId="Punto1">
    <w:name w:val="Punto1"/>
    <w:basedOn w:val="Normal"/>
    <w:rsid w:val="0037663D"/>
    <w:pPr>
      <w:jc w:val="both"/>
    </w:pPr>
    <w:rPr>
      <w:rFonts w:ascii="Arial" w:hAnsi="Arial"/>
      <w:sz w:val="24"/>
      <w:lang w:val="es-ES_tradnl"/>
    </w:rPr>
  </w:style>
  <w:style w:type="paragraph" w:styleId="Textoindependiente3">
    <w:name w:val="Body Text 3"/>
    <w:basedOn w:val="Normal"/>
    <w:semiHidden/>
    <w:rsid w:val="0037663D"/>
    <w:pPr>
      <w:jc w:val="both"/>
    </w:pPr>
    <w:rPr>
      <w:rFonts w:ascii="Arial" w:hAnsi="Arial" w:cs="Arial"/>
      <w:sz w:val="22"/>
      <w:szCs w:val="22"/>
      <w:lang w:val="es-CL"/>
    </w:rPr>
  </w:style>
  <w:style w:type="paragraph" w:styleId="Encabezado">
    <w:name w:val="header"/>
    <w:basedOn w:val="Normal"/>
    <w:rsid w:val="0037663D"/>
    <w:pPr>
      <w:tabs>
        <w:tab w:val="center" w:pos="4252"/>
        <w:tab w:val="right" w:pos="8504"/>
      </w:tabs>
    </w:pPr>
  </w:style>
  <w:style w:type="paragraph" w:styleId="Piedepgina">
    <w:name w:val="footer"/>
    <w:basedOn w:val="Normal"/>
    <w:semiHidden/>
    <w:rsid w:val="0037663D"/>
    <w:pPr>
      <w:tabs>
        <w:tab w:val="center" w:pos="4252"/>
        <w:tab w:val="right" w:pos="8504"/>
      </w:tabs>
    </w:pPr>
  </w:style>
  <w:style w:type="character" w:styleId="Nmerodepgina">
    <w:name w:val="page number"/>
    <w:basedOn w:val="Fuentedeprrafopredeter"/>
    <w:semiHidden/>
    <w:rsid w:val="0037663D"/>
  </w:style>
  <w:style w:type="character" w:styleId="Nmerodelnea">
    <w:name w:val="line number"/>
    <w:basedOn w:val="Fuentedeprrafopredeter"/>
    <w:semiHidden/>
    <w:rsid w:val="0037663D"/>
  </w:style>
  <w:style w:type="character" w:customStyle="1" w:styleId="Sangra3detindependienteCar">
    <w:name w:val="Sangría 3 de t. independiente Car"/>
    <w:link w:val="Sangra3detindependiente"/>
    <w:rsid w:val="00F60677"/>
    <w:rPr>
      <w:rFonts w:ascii="Arial" w:hAnsi="Arial" w:cs="Arial"/>
      <w:sz w:val="18"/>
      <w:szCs w:val="18"/>
      <w:lang w:val="es-CO"/>
    </w:rPr>
  </w:style>
  <w:style w:type="character" w:customStyle="1" w:styleId="Sangra2detindependienteCar">
    <w:name w:val="Sangría 2 de t. independiente Car"/>
    <w:link w:val="Sangra2detindependiente"/>
    <w:rsid w:val="00324D28"/>
    <w:rPr>
      <w:rFonts w:ascii="Arial" w:hAnsi="Arial" w:cs="Arial"/>
      <w:sz w:val="18"/>
      <w:szCs w:val="18"/>
      <w:lang w:val="es-CO"/>
    </w:rPr>
  </w:style>
  <w:style w:type="paragraph" w:styleId="Prrafodelista">
    <w:name w:val="List Paragraph"/>
    <w:basedOn w:val="Normal"/>
    <w:uiPriority w:val="34"/>
    <w:qFormat/>
    <w:rsid w:val="00CA0EDD"/>
    <w:pPr>
      <w:ind w:left="720"/>
    </w:pPr>
    <w:rPr>
      <w:rFonts w:eastAsia="Calibri"/>
      <w:lang w:val="es-ES"/>
    </w:rPr>
  </w:style>
  <w:style w:type="character" w:styleId="Refdecomentario">
    <w:name w:val="annotation reference"/>
    <w:uiPriority w:val="99"/>
    <w:semiHidden/>
    <w:unhideWhenUsed/>
    <w:rsid w:val="007B4222"/>
    <w:rPr>
      <w:sz w:val="16"/>
      <w:szCs w:val="16"/>
    </w:rPr>
  </w:style>
  <w:style w:type="paragraph" w:styleId="Textocomentario">
    <w:name w:val="annotation text"/>
    <w:basedOn w:val="Normal"/>
    <w:link w:val="TextocomentarioCar"/>
    <w:uiPriority w:val="99"/>
    <w:semiHidden/>
    <w:unhideWhenUsed/>
    <w:rsid w:val="007B4222"/>
    <w:rPr>
      <w:lang w:eastAsia="x-none"/>
    </w:rPr>
  </w:style>
  <w:style w:type="character" w:customStyle="1" w:styleId="TextocomentarioCar">
    <w:name w:val="Texto comentario Car"/>
    <w:link w:val="Textocomentario"/>
    <w:uiPriority w:val="99"/>
    <w:semiHidden/>
    <w:rsid w:val="007B4222"/>
    <w:rPr>
      <w:lang w:val="es-CO"/>
    </w:rPr>
  </w:style>
  <w:style w:type="paragraph" w:styleId="Asuntodelcomentario">
    <w:name w:val="annotation subject"/>
    <w:basedOn w:val="Textocomentario"/>
    <w:next w:val="Textocomentario"/>
    <w:link w:val="AsuntodelcomentarioCar"/>
    <w:uiPriority w:val="99"/>
    <w:semiHidden/>
    <w:unhideWhenUsed/>
    <w:rsid w:val="007B4222"/>
    <w:rPr>
      <w:b/>
      <w:bCs/>
    </w:rPr>
  </w:style>
  <w:style w:type="character" w:customStyle="1" w:styleId="AsuntodelcomentarioCar">
    <w:name w:val="Asunto del comentario Car"/>
    <w:link w:val="Asuntodelcomentario"/>
    <w:uiPriority w:val="99"/>
    <w:semiHidden/>
    <w:rsid w:val="007B4222"/>
    <w:rPr>
      <w:b/>
      <w:bCs/>
      <w:lang w:val="es-CO"/>
    </w:rPr>
  </w:style>
  <w:style w:type="paragraph" w:styleId="Textodeglobo">
    <w:name w:val="Balloon Text"/>
    <w:basedOn w:val="Normal"/>
    <w:link w:val="TextodegloboCar"/>
    <w:uiPriority w:val="99"/>
    <w:semiHidden/>
    <w:unhideWhenUsed/>
    <w:rsid w:val="007B4222"/>
    <w:rPr>
      <w:rFonts w:ascii="Tahoma" w:hAnsi="Tahoma"/>
      <w:sz w:val="16"/>
      <w:szCs w:val="16"/>
      <w:lang w:eastAsia="x-none"/>
    </w:rPr>
  </w:style>
  <w:style w:type="character" w:customStyle="1" w:styleId="TextodegloboCar">
    <w:name w:val="Texto de globo Car"/>
    <w:link w:val="Textodeglobo"/>
    <w:uiPriority w:val="99"/>
    <w:semiHidden/>
    <w:rsid w:val="007B4222"/>
    <w:rPr>
      <w:rFonts w:ascii="Tahoma" w:hAnsi="Tahoma" w:cs="Tahoma"/>
      <w:sz w:val="16"/>
      <w:szCs w:val="16"/>
      <w:lang w:val="es-CO"/>
    </w:rPr>
  </w:style>
  <w:style w:type="character" w:customStyle="1" w:styleId="notranslate">
    <w:name w:val="notranslate"/>
    <w:basedOn w:val="Fuentedeprrafopredeter"/>
    <w:rsid w:val="00BD40B0"/>
  </w:style>
  <w:style w:type="character" w:customStyle="1" w:styleId="TtuloCar">
    <w:name w:val="Título Car"/>
    <w:link w:val="Ttulo"/>
    <w:rsid w:val="0053516D"/>
    <w:rPr>
      <w:b/>
      <w:bCs/>
      <w:lang w:val="es-CO"/>
    </w:rPr>
  </w:style>
  <w:style w:type="character" w:customStyle="1" w:styleId="Ttulo3Car">
    <w:name w:val="Título 3 Car"/>
    <w:link w:val="Ttulo3"/>
    <w:rsid w:val="00E34FFF"/>
    <w:rPr>
      <w:b/>
      <w:bCs/>
      <w:lang w:val="es-CO" w:eastAsia="es-ES"/>
    </w:rPr>
  </w:style>
  <w:style w:type="character" w:customStyle="1" w:styleId="Ttulo7Car">
    <w:name w:val="Título 7 Car"/>
    <w:link w:val="Ttulo7"/>
    <w:rsid w:val="00E34FFF"/>
    <w:rPr>
      <w:rFonts w:ascii="Arial" w:hAnsi="Arial" w:cs="Arial"/>
      <w:b/>
      <w:bCs/>
      <w:sz w:val="22"/>
      <w:szCs w:val="22"/>
      <w:lang w:eastAsia="es-ES"/>
    </w:rPr>
  </w:style>
  <w:style w:type="character" w:customStyle="1" w:styleId="Ttulo8Car">
    <w:name w:val="Título 8 Car"/>
    <w:link w:val="Ttulo8"/>
    <w:rsid w:val="00E34FFF"/>
    <w:rPr>
      <w:rFonts w:ascii="Arial" w:hAnsi="Arial" w:cs="Arial"/>
      <w:b/>
      <w:bCs/>
      <w:lang w:eastAsia="es-ES"/>
    </w:rPr>
  </w:style>
  <w:style w:type="character" w:customStyle="1" w:styleId="Ttulo6Car">
    <w:name w:val="Título 6 Car"/>
    <w:link w:val="Ttulo6"/>
    <w:rsid w:val="0033272E"/>
    <w:rPr>
      <w:rFonts w:ascii="Arial" w:hAnsi="Arial" w:cs="Arial"/>
      <w:b/>
      <w:bCs/>
      <w:sz w:val="22"/>
      <w:szCs w:val="22"/>
      <w:lang w:eastAsia="es-ES"/>
    </w:rPr>
  </w:style>
  <w:style w:type="character" w:customStyle="1" w:styleId="SangradetextonormalCar">
    <w:name w:val="Sangría de texto normal Car"/>
    <w:link w:val="Sangradetextonormal"/>
    <w:semiHidden/>
    <w:rsid w:val="006756D9"/>
    <w:rPr>
      <w:rFonts w:ascii="Arial" w:hAnsi="Arial" w:cs="Arial"/>
      <w:sz w:val="18"/>
      <w:szCs w:val="18"/>
      <w:lang w:val="es-ES_tradnl" w:eastAsia="es-ES"/>
    </w:rPr>
  </w:style>
  <w:style w:type="paragraph" w:styleId="Revisin">
    <w:name w:val="Revision"/>
    <w:hidden/>
    <w:uiPriority w:val="99"/>
    <w:semiHidden/>
    <w:rsid w:val="006756D9"/>
    <w:rPr>
      <w:lang w:val="es-CO" w:eastAsia="es-ES"/>
    </w:rPr>
  </w:style>
  <w:style w:type="character" w:customStyle="1" w:styleId="Ttulo2Car">
    <w:name w:val="Título 2 Car"/>
    <w:link w:val="Ttulo2"/>
    <w:rsid w:val="009E676A"/>
    <w:rPr>
      <w:b/>
      <w:bCs/>
      <w:lang w:val="es-CO" w:eastAsia="es-ES"/>
    </w:rPr>
  </w:style>
  <w:style w:type="character" w:customStyle="1" w:styleId="TextoindependienteCar">
    <w:name w:val="Texto independiente Car"/>
    <w:link w:val="Textoindependiente"/>
    <w:rsid w:val="00812C66"/>
    <w:rPr>
      <w:lang w:val="es-CO" w:eastAsia="es-ES"/>
    </w:rPr>
  </w:style>
  <w:style w:type="paragraph" w:styleId="HTMLconformatoprevio">
    <w:name w:val="HTML Preformatted"/>
    <w:basedOn w:val="Normal"/>
    <w:link w:val="HTMLconformatoprevioCar"/>
    <w:uiPriority w:val="99"/>
    <w:semiHidden/>
    <w:unhideWhenUsed/>
    <w:rsid w:val="002C5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CL" w:eastAsia="es-CL"/>
    </w:rPr>
  </w:style>
  <w:style w:type="character" w:customStyle="1" w:styleId="HTMLconformatoprevioCar">
    <w:name w:val="HTML con formato previo Car"/>
    <w:link w:val="HTMLconformatoprevio"/>
    <w:uiPriority w:val="99"/>
    <w:semiHidden/>
    <w:rsid w:val="002C5BD1"/>
    <w:rPr>
      <w:rFonts w:ascii="Courier New" w:hAnsi="Courier New" w:cs="Courier New"/>
    </w:rPr>
  </w:style>
  <w:style w:type="character" w:customStyle="1" w:styleId="y2iqfc">
    <w:name w:val="y2iqfc"/>
    <w:basedOn w:val="Fuentedeprrafopredeter"/>
    <w:rsid w:val="002C5BD1"/>
  </w:style>
  <w:style w:type="paragraph" w:customStyle="1" w:styleId="Default">
    <w:name w:val="Default"/>
    <w:rsid w:val="002C16BB"/>
    <w:pPr>
      <w:autoSpaceDE w:val="0"/>
      <w:autoSpaceDN w:val="0"/>
      <w:adjustRightInd w:val="0"/>
    </w:pPr>
    <w:rPr>
      <w:rFonts w:ascii="Calibri Light" w:eastAsia="Symbol" w:hAnsi="Calibri Light" w:cs="Calibri Light"/>
      <w:color w:val="000000"/>
      <w:sz w:val="24"/>
      <w:szCs w:val="24"/>
    </w:rPr>
  </w:style>
  <w:style w:type="character" w:styleId="Hipervnculo">
    <w:name w:val="Hyperlink"/>
    <w:uiPriority w:val="99"/>
    <w:unhideWhenUsed/>
    <w:rsid w:val="00553B8A"/>
    <w:rPr>
      <w:color w:val="467886"/>
      <w:u w:val="single"/>
    </w:rPr>
  </w:style>
  <w:style w:type="character" w:styleId="Mencinsinresolver">
    <w:name w:val="Unresolved Mention"/>
    <w:uiPriority w:val="99"/>
    <w:semiHidden/>
    <w:unhideWhenUsed/>
    <w:rsid w:val="00553B8A"/>
    <w:rPr>
      <w:color w:val="605E5C"/>
      <w:shd w:val="clear" w:color="auto" w:fill="E1DFDD"/>
    </w:rPr>
  </w:style>
  <w:style w:type="character" w:customStyle="1" w:styleId="Textoindependiente2Car">
    <w:name w:val="Texto independiente 2 Car"/>
    <w:link w:val="Textoindependiente2"/>
    <w:rsid w:val="00935B7B"/>
    <w:rPr>
      <w:rFonts w:ascii="Arial" w:hAnsi="Arial"/>
      <w:b/>
      <w:sz w:val="22"/>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81828">
      <w:bodyDiv w:val="1"/>
      <w:marLeft w:val="0"/>
      <w:marRight w:val="0"/>
      <w:marTop w:val="0"/>
      <w:marBottom w:val="0"/>
      <w:divBdr>
        <w:top w:val="none" w:sz="0" w:space="0" w:color="auto"/>
        <w:left w:val="none" w:sz="0" w:space="0" w:color="auto"/>
        <w:bottom w:val="none" w:sz="0" w:space="0" w:color="auto"/>
        <w:right w:val="none" w:sz="0" w:space="0" w:color="auto"/>
      </w:divBdr>
    </w:div>
    <w:div w:id="281884034">
      <w:bodyDiv w:val="1"/>
      <w:marLeft w:val="0"/>
      <w:marRight w:val="0"/>
      <w:marTop w:val="0"/>
      <w:marBottom w:val="0"/>
      <w:divBdr>
        <w:top w:val="none" w:sz="0" w:space="0" w:color="auto"/>
        <w:left w:val="none" w:sz="0" w:space="0" w:color="auto"/>
        <w:bottom w:val="none" w:sz="0" w:space="0" w:color="auto"/>
        <w:right w:val="none" w:sz="0" w:space="0" w:color="auto"/>
      </w:divBdr>
    </w:div>
    <w:div w:id="421756267">
      <w:bodyDiv w:val="1"/>
      <w:marLeft w:val="0"/>
      <w:marRight w:val="0"/>
      <w:marTop w:val="0"/>
      <w:marBottom w:val="0"/>
      <w:divBdr>
        <w:top w:val="none" w:sz="0" w:space="0" w:color="auto"/>
        <w:left w:val="none" w:sz="0" w:space="0" w:color="auto"/>
        <w:bottom w:val="none" w:sz="0" w:space="0" w:color="auto"/>
        <w:right w:val="none" w:sz="0" w:space="0" w:color="auto"/>
      </w:divBdr>
    </w:div>
    <w:div w:id="509486457">
      <w:bodyDiv w:val="1"/>
      <w:marLeft w:val="0"/>
      <w:marRight w:val="0"/>
      <w:marTop w:val="0"/>
      <w:marBottom w:val="0"/>
      <w:divBdr>
        <w:top w:val="none" w:sz="0" w:space="0" w:color="auto"/>
        <w:left w:val="none" w:sz="0" w:space="0" w:color="auto"/>
        <w:bottom w:val="none" w:sz="0" w:space="0" w:color="auto"/>
        <w:right w:val="none" w:sz="0" w:space="0" w:color="auto"/>
      </w:divBdr>
    </w:div>
    <w:div w:id="608514744">
      <w:bodyDiv w:val="1"/>
      <w:marLeft w:val="0"/>
      <w:marRight w:val="0"/>
      <w:marTop w:val="0"/>
      <w:marBottom w:val="0"/>
      <w:divBdr>
        <w:top w:val="none" w:sz="0" w:space="0" w:color="auto"/>
        <w:left w:val="none" w:sz="0" w:space="0" w:color="auto"/>
        <w:bottom w:val="none" w:sz="0" w:space="0" w:color="auto"/>
        <w:right w:val="none" w:sz="0" w:space="0" w:color="auto"/>
      </w:divBdr>
    </w:div>
    <w:div w:id="868103944">
      <w:bodyDiv w:val="1"/>
      <w:marLeft w:val="0"/>
      <w:marRight w:val="0"/>
      <w:marTop w:val="0"/>
      <w:marBottom w:val="0"/>
      <w:divBdr>
        <w:top w:val="none" w:sz="0" w:space="0" w:color="auto"/>
        <w:left w:val="none" w:sz="0" w:space="0" w:color="auto"/>
        <w:bottom w:val="none" w:sz="0" w:space="0" w:color="auto"/>
        <w:right w:val="none" w:sz="0" w:space="0" w:color="auto"/>
      </w:divBdr>
      <w:divsChild>
        <w:div w:id="1439981636">
          <w:marLeft w:val="0"/>
          <w:marRight w:val="0"/>
          <w:marTop w:val="0"/>
          <w:marBottom w:val="0"/>
          <w:divBdr>
            <w:top w:val="none" w:sz="0" w:space="0" w:color="auto"/>
            <w:left w:val="none" w:sz="0" w:space="0" w:color="auto"/>
            <w:bottom w:val="none" w:sz="0" w:space="0" w:color="auto"/>
            <w:right w:val="none" w:sz="0" w:space="0" w:color="auto"/>
          </w:divBdr>
          <w:divsChild>
            <w:div w:id="1746608629">
              <w:marLeft w:val="0"/>
              <w:marRight w:val="0"/>
              <w:marTop w:val="0"/>
              <w:marBottom w:val="0"/>
              <w:divBdr>
                <w:top w:val="none" w:sz="0" w:space="0" w:color="auto"/>
                <w:left w:val="none" w:sz="0" w:space="0" w:color="auto"/>
                <w:bottom w:val="none" w:sz="0" w:space="0" w:color="auto"/>
                <w:right w:val="none" w:sz="0" w:space="0" w:color="auto"/>
              </w:divBdr>
              <w:divsChild>
                <w:div w:id="955647076">
                  <w:marLeft w:val="0"/>
                  <w:marRight w:val="0"/>
                  <w:marTop w:val="0"/>
                  <w:marBottom w:val="0"/>
                  <w:divBdr>
                    <w:top w:val="none" w:sz="0" w:space="0" w:color="auto"/>
                    <w:left w:val="none" w:sz="0" w:space="0" w:color="auto"/>
                    <w:bottom w:val="none" w:sz="0" w:space="0" w:color="auto"/>
                    <w:right w:val="none" w:sz="0" w:space="0" w:color="auto"/>
                  </w:divBdr>
                  <w:divsChild>
                    <w:div w:id="11292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257460">
      <w:bodyDiv w:val="1"/>
      <w:marLeft w:val="0"/>
      <w:marRight w:val="0"/>
      <w:marTop w:val="0"/>
      <w:marBottom w:val="0"/>
      <w:divBdr>
        <w:top w:val="none" w:sz="0" w:space="0" w:color="auto"/>
        <w:left w:val="none" w:sz="0" w:space="0" w:color="auto"/>
        <w:bottom w:val="none" w:sz="0" w:space="0" w:color="auto"/>
        <w:right w:val="none" w:sz="0" w:space="0" w:color="auto"/>
      </w:divBdr>
    </w:div>
    <w:div w:id="1249462334">
      <w:bodyDiv w:val="1"/>
      <w:marLeft w:val="0"/>
      <w:marRight w:val="0"/>
      <w:marTop w:val="0"/>
      <w:marBottom w:val="0"/>
      <w:divBdr>
        <w:top w:val="none" w:sz="0" w:space="0" w:color="auto"/>
        <w:left w:val="none" w:sz="0" w:space="0" w:color="auto"/>
        <w:bottom w:val="none" w:sz="0" w:space="0" w:color="auto"/>
        <w:right w:val="none" w:sz="0" w:space="0" w:color="auto"/>
      </w:divBdr>
    </w:div>
    <w:div w:id="1424497095">
      <w:bodyDiv w:val="1"/>
      <w:marLeft w:val="0"/>
      <w:marRight w:val="0"/>
      <w:marTop w:val="0"/>
      <w:marBottom w:val="0"/>
      <w:divBdr>
        <w:top w:val="none" w:sz="0" w:space="0" w:color="auto"/>
        <w:left w:val="none" w:sz="0" w:space="0" w:color="auto"/>
        <w:bottom w:val="none" w:sz="0" w:space="0" w:color="auto"/>
        <w:right w:val="none" w:sz="0" w:space="0" w:color="auto"/>
      </w:divBdr>
    </w:div>
    <w:div w:id="1466436303">
      <w:bodyDiv w:val="1"/>
      <w:marLeft w:val="0"/>
      <w:marRight w:val="0"/>
      <w:marTop w:val="0"/>
      <w:marBottom w:val="0"/>
      <w:divBdr>
        <w:top w:val="none" w:sz="0" w:space="0" w:color="auto"/>
        <w:left w:val="none" w:sz="0" w:space="0" w:color="auto"/>
        <w:bottom w:val="none" w:sz="0" w:space="0" w:color="auto"/>
        <w:right w:val="none" w:sz="0" w:space="0" w:color="auto"/>
      </w:divBdr>
    </w:div>
    <w:div w:id="1558937392">
      <w:bodyDiv w:val="1"/>
      <w:marLeft w:val="0"/>
      <w:marRight w:val="0"/>
      <w:marTop w:val="0"/>
      <w:marBottom w:val="0"/>
      <w:divBdr>
        <w:top w:val="none" w:sz="0" w:space="0" w:color="auto"/>
        <w:left w:val="none" w:sz="0" w:space="0" w:color="auto"/>
        <w:bottom w:val="none" w:sz="0" w:space="0" w:color="auto"/>
        <w:right w:val="none" w:sz="0" w:space="0" w:color="auto"/>
      </w:divBdr>
    </w:div>
    <w:div w:id="1616598659">
      <w:bodyDiv w:val="1"/>
      <w:marLeft w:val="0"/>
      <w:marRight w:val="0"/>
      <w:marTop w:val="0"/>
      <w:marBottom w:val="0"/>
      <w:divBdr>
        <w:top w:val="none" w:sz="0" w:space="0" w:color="auto"/>
        <w:left w:val="none" w:sz="0" w:space="0" w:color="auto"/>
        <w:bottom w:val="none" w:sz="0" w:space="0" w:color="auto"/>
        <w:right w:val="none" w:sz="0" w:space="0" w:color="auto"/>
      </w:divBdr>
    </w:div>
    <w:div w:id="1693218190">
      <w:bodyDiv w:val="1"/>
      <w:marLeft w:val="0"/>
      <w:marRight w:val="0"/>
      <w:marTop w:val="0"/>
      <w:marBottom w:val="0"/>
      <w:divBdr>
        <w:top w:val="none" w:sz="0" w:space="0" w:color="auto"/>
        <w:left w:val="none" w:sz="0" w:space="0" w:color="auto"/>
        <w:bottom w:val="none" w:sz="0" w:space="0" w:color="auto"/>
        <w:right w:val="none" w:sz="0" w:space="0" w:color="auto"/>
      </w:divBdr>
    </w:div>
    <w:div w:id="1916352012">
      <w:bodyDiv w:val="1"/>
      <w:marLeft w:val="0"/>
      <w:marRight w:val="0"/>
      <w:marTop w:val="0"/>
      <w:marBottom w:val="0"/>
      <w:divBdr>
        <w:top w:val="none" w:sz="0" w:space="0" w:color="auto"/>
        <w:left w:val="none" w:sz="0" w:space="0" w:color="auto"/>
        <w:bottom w:val="none" w:sz="0" w:space="0" w:color="auto"/>
        <w:right w:val="none" w:sz="0" w:space="0" w:color="auto"/>
      </w:divBdr>
    </w:div>
    <w:div w:id="1972058004">
      <w:bodyDiv w:val="1"/>
      <w:marLeft w:val="0"/>
      <w:marRight w:val="0"/>
      <w:marTop w:val="0"/>
      <w:marBottom w:val="0"/>
      <w:divBdr>
        <w:top w:val="none" w:sz="0" w:space="0" w:color="auto"/>
        <w:left w:val="none" w:sz="0" w:space="0" w:color="auto"/>
        <w:bottom w:val="none" w:sz="0" w:space="0" w:color="auto"/>
        <w:right w:val="none" w:sz="0" w:space="0" w:color="auto"/>
      </w:divBdr>
    </w:div>
    <w:div w:id="197382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store.iec.ch/en/publication/1615" TargetMode="External"/><Relationship Id="rId18" Type="http://schemas.openxmlformats.org/officeDocument/2006/relationships/hyperlink" Target="https://webstore.iec.ch/en/publication/1615" TargetMode="External"/><Relationship Id="rId26" Type="http://schemas.openxmlformats.org/officeDocument/2006/relationships/hyperlink" Target="https://webstore.iec.ch/en/publication/1615" TargetMode="External"/><Relationship Id="rId39" Type="http://schemas.openxmlformats.org/officeDocument/2006/relationships/theme" Target="theme/theme1.xml"/><Relationship Id="rId21" Type="http://schemas.openxmlformats.org/officeDocument/2006/relationships/hyperlink" Target="https://webstore.iec.ch/en/publication/1615" TargetMode="External"/><Relationship Id="rId34" Type="http://schemas.openxmlformats.org/officeDocument/2006/relationships/hyperlink" Target="https://webstore.iec.ch/en/publication/1615" TargetMode="External"/><Relationship Id="rId7" Type="http://schemas.openxmlformats.org/officeDocument/2006/relationships/endnotes" Target="endnotes.xml"/><Relationship Id="rId12" Type="http://schemas.openxmlformats.org/officeDocument/2006/relationships/hyperlink" Target="https://webstore.iec.ch/en/publication/1615" TargetMode="External"/><Relationship Id="rId17" Type="http://schemas.openxmlformats.org/officeDocument/2006/relationships/hyperlink" Target="https://webstore.iec.ch/en/publication/1615" TargetMode="External"/><Relationship Id="rId25" Type="http://schemas.openxmlformats.org/officeDocument/2006/relationships/hyperlink" Target="https://webstore.iec.ch/en/publication/1615" TargetMode="External"/><Relationship Id="rId33" Type="http://schemas.openxmlformats.org/officeDocument/2006/relationships/hyperlink" Target="https://webstore.iec.ch/en/publication/1615"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ebstore.iec.ch/en/publication/1615" TargetMode="External"/><Relationship Id="rId20" Type="http://schemas.openxmlformats.org/officeDocument/2006/relationships/hyperlink" Target="https://webstore.iec.ch/en/publication/1615" TargetMode="External"/><Relationship Id="rId29" Type="http://schemas.openxmlformats.org/officeDocument/2006/relationships/hyperlink" Target="https://webstore.iec.ch/en/publication/16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store.iec.ch/en/publication/1615" TargetMode="External"/><Relationship Id="rId24" Type="http://schemas.openxmlformats.org/officeDocument/2006/relationships/hyperlink" Target="https://webstore.iec.ch/en/publication/1615" TargetMode="External"/><Relationship Id="rId32" Type="http://schemas.openxmlformats.org/officeDocument/2006/relationships/hyperlink" Target="https://webstore.iec.ch/en/publication/1615"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ebstore.iec.ch/en/publication/1615" TargetMode="External"/><Relationship Id="rId23" Type="http://schemas.openxmlformats.org/officeDocument/2006/relationships/hyperlink" Target="https://webstore.iec.ch/en/publication/1615" TargetMode="External"/><Relationship Id="rId28" Type="http://schemas.openxmlformats.org/officeDocument/2006/relationships/hyperlink" Target="https://webstore.iec.ch/en/publication/1615" TargetMode="External"/><Relationship Id="rId36" Type="http://schemas.openxmlformats.org/officeDocument/2006/relationships/hyperlink" Target="http://www.scame.com/es/infotec/norme/scheda.asp?IDKey=CEIEN50075" TargetMode="External"/><Relationship Id="rId10" Type="http://schemas.openxmlformats.org/officeDocument/2006/relationships/hyperlink" Target="https://webstore.iec.ch/en/publication/1615" TargetMode="External"/><Relationship Id="rId19" Type="http://schemas.openxmlformats.org/officeDocument/2006/relationships/hyperlink" Target="https://webstore.iec.ch/en/publication/1615" TargetMode="External"/><Relationship Id="rId31" Type="http://schemas.openxmlformats.org/officeDocument/2006/relationships/hyperlink" Target="https://webstore.iec.ch/en/publication/1615" TargetMode="External"/><Relationship Id="rId4" Type="http://schemas.openxmlformats.org/officeDocument/2006/relationships/settings" Target="settings.xml"/><Relationship Id="rId9" Type="http://schemas.openxmlformats.org/officeDocument/2006/relationships/hyperlink" Target="https://webstore.iec.ch/en/publication/1615" TargetMode="External"/><Relationship Id="rId14" Type="http://schemas.openxmlformats.org/officeDocument/2006/relationships/hyperlink" Target="https://webstore.iec.ch/en/publication/1615" TargetMode="External"/><Relationship Id="rId22" Type="http://schemas.openxmlformats.org/officeDocument/2006/relationships/hyperlink" Target="https://webstore.iec.ch/en/publication/1615" TargetMode="External"/><Relationship Id="rId27" Type="http://schemas.openxmlformats.org/officeDocument/2006/relationships/hyperlink" Target="https://webstore.iec.ch/en/publication/1615" TargetMode="External"/><Relationship Id="rId30" Type="http://schemas.openxmlformats.org/officeDocument/2006/relationships/hyperlink" Target="https://webstore.iec.ch/en/publication/1615" TargetMode="External"/><Relationship Id="rId35" Type="http://schemas.openxmlformats.org/officeDocument/2006/relationships/hyperlink" Target="http://www.scame.com/es/infotec/norme/scheda.asp?IDKey=CEIEN50075" TargetMode="External"/><Relationship Id="rId8" Type="http://schemas.openxmlformats.org/officeDocument/2006/relationships/hyperlink" Target="https://webstore.iec.ch/en/publication/1615"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583EE-3245-4DEC-B516-553F0976A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3948</Words>
  <Characters>23522</Characters>
  <Application>Microsoft Office Word</Application>
  <DocSecurity>0</DocSecurity>
  <Lines>196</Lines>
  <Paragraphs>54</Paragraphs>
  <ScaleCrop>false</ScaleCrop>
  <HeadingPairs>
    <vt:vector size="2" baseType="variant">
      <vt:variant>
        <vt:lpstr>Título</vt:lpstr>
      </vt:variant>
      <vt:variant>
        <vt:i4>1</vt:i4>
      </vt:variant>
    </vt:vector>
  </HeadingPairs>
  <TitlesOfParts>
    <vt:vector size="1" baseType="lpstr">
      <vt:lpstr>PROTOCOLO DE ANALISIS Y/O ENSAYOS DE PRODUCTOS DE GAS</vt:lpstr>
    </vt:vector>
  </TitlesOfParts>
  <Company>INDUGAS S.A.</Company>
  <LinksUpToDate>false</LinksUpToDate>
  <CharactersWithSpaces>27416</CharactersWithSpaces>
  <SharedDoc>false</SharedDoc>
  <HLinks>
    <vt:vector size="174" baseType="variant">
      <vt:variant>
        <vt:i4>1048582</vt:i4>
      </vt:variant>
      <vt:variant>
        <vt:i4>84</vt:i4>
      </vt:variant>
      <vt:variant>
        <vt:i4>0</vt:i4>
      </vt:variant>
      <vt:variant>
        <vt:i4>5</vt:i4>
      </vt:variant>
      <vt:variant>
        <vt:lpwstr>http://www.scame.com/es/infotec/norme/scheda.asp?IDKey=CEIEN50075</vt:lpwstr>
      </vt:variant>
      <vt:variant>
        <vt:lpwstr/>
      </vt:variant>
      <vt:variant>
        <vt:i4>1048582</vt:i4>
      </vt:variant>
      <vt:variant>
        <vt:i4>81</vt:i4>
      </vt:variant>
      <vt:variant>
        <vt:i4>0</vt:i4>
      </vt:variant>
      <vt:variant>
        <vt:i4>5</vt:i4>
      </vt:variant>
      <vt:variant>
        <vt:lpwstr>http://www.scame.com/es/infotec/norme/scheda.asp?IDKey=CEIEN50075</vt:lpwstr>
      </vt:variant>
      <vt:variant>
        <vt:lpwstr/>
      </vt:variant>
      <vt:variant>
        <vt:i4>3670124</vt:i4>
      </vt:variant>
      <vt:variant>
        <vt:i4>78</vt:i4>
      </vt:variant>
      <vt:variant>
        <vt:i4>0</vt:i4>
      </vt:variant>
      <vt:variant>
        <vt:i4>5</vt:i4>
      </vt:variant>
      <vt:variant>
        <vt:lpwstr>https://webstore.iec.ch/en/publication/1615</vt:lpwstr>
      </vt:variant>
      <vt:variant>
        <vt:lpwstr/>
      </vt:variant>
      <vt:variant>
        <vt:i4>3670124</vt:i4>
      </vt:variant>
      <vt:variant>
        <vt:i4>75</vt:i4>
      </vt:variant>
      <vt:variant>
        <vt:i4>0</vt:i4>
      </vt:variant>
      <vt:variant>
        <vt:i4>5</vt:i4>
      </vt:variant>
      <vt:variant>
        <vt:lpwstr>https://webstore.iec.ch/en/publication/1615</vt:lpwstr>
      </vt:variant>
      <vt:variant>
        <vt:lpwstr/>
      </vt:variant>
      <vt:variant>
        <vt:i4>3670124</vt:i4>
      </vt:variant>
      <vt:variant>
        <vt:i4>72</vt:i4>
      </vt:variant>
      <vt:variant>
        <vt:i4>0</vt:i4>
      </vt:variant>
      <vt:variant>
        <vt:i4>5</vt:i4>
      </vt:variant>
      <vt:variant>
        <vt:lpwstr>https://webstore.iec.ch/en/publication/1615</vt:lpwstr>
      </vt:variant>
      <vt:variant>
        <vt:lpwstr/>
      </vt:variant>
      <vt:variant>
        <vt:i4>3670124</vt:i4>
      </vt:variant>
      <vt:variant>
        <vt:i4>69</vt:i4>
      </vt:variant>
      <vt:variant>
        <vt:i4>0</vt:i4>
      </vt:variant>
      <vt:variant>
        <vt:i4>5</vt:i4>
      </vt:variant>
      <vt:variant>
        <vt:lpwstr>https://webstore.iec.ch/en/publication/1615</vt:lpwstr>
      </vt:variant>
      <vt:variant>
        <vt:lpwstr/>
      </vt:variant>
      <vt:variant>
        <vt:i4>3670124</vt:i4>
      </vt:variant>
      <vt:variant>
        <vt:i4>66</vt:i4>
      </vt:variant>
      <vt:variant>
        <vt:i4>0</vt:i4>
      </vt:variant>
      <vt:variant>
        <vt:i4>5</vt:i4>
      </vt:variant>
      <vt:variant>
        <vt:lpwstr>https://webstore.iec.ch/en/publication/1615</vt:lpwstr>
      </vt:variant>
      <vt:variant>
        <vt:lpwstr/>
      </vt:variant>
      <vt:variant>
        <vt:i4>3670124</vt:i4>
      </vt:variant>
      <vt:variant>
        <vt:i4>63</vt:i4>
      </vt:variant>
      <vt:variant>
        <vt:i4>0</vt:i4>
      </vt:variant>
      <vt:variant>
        <vt:i4>5</vt:i4>
      </vt:variant>
      <vt:variant>
        <vt:lpwstr>https://webstore.iec.ch/en/publication/1615</vt:lpwstr>
      </vt:variant>
      <vt:variant>
        <vt:lpwstr/>
      </vt:variant>
      <vt:variant>
        <vt:i4>3670124</vt:i4>
      </vt:variant>
      <vt:variant>
        <vt:i4>60</vt:i4>
      </vt:variant>
      <vt:variant>
        <vt:i4>0</vt:i4>
      </vt:variant>
      <vt:variant>
        <vt:i4>5</vt:i4>
      </vt:variant>
      <vt:variant>
        <vt:lpwstr>https://webstore.iec.ch/en/publication/1615</vt:lpwstr>
      </vt:variant>
      <vt:variant>
        <vt:lpwstr/>
      </vt:variant>
      <vt:variant>
        <vt:i4>3670124</vt:i4>
      </vt:variant>
      <vt:variant>
        <vt:i4>57</vt:i4>
      </vt:variant>
      <vt:variant>
        <vt:i4>0</vt:i4>
      </vt:variant>
      <vt:variant>
        <vt:i4>5</vt:i4>
      </vt:variant>
      <vt:variant>
        <vt:lpwstr>https://webstore.iec.ch/en/publication/1615</vt:lpwstr>
      </vt:variant>
      <vt:variant>
        <vt:lpwstr/>
      </vt:variant>
      <vt:variant>
        <vt:i4>3670124</vt:i4>
      </vt:variant>
      <vt:variant>
        <vt:i4>54</vt:i4>
      </vt:variant>
      <vt:variant>
        <vt:i4>0</vt:i4>
      </vt:variant>
      <vt:variant>
        <vt:i4>5</vt:i4>
      </vt:variant>
      <vt:variant>
        <vt:lpwstr>https://webstore.iec.ch/en/publication/1615</vt:lpwstr>
      </vt:variant>
      <vt:variant>
        <vt:lpwstr/>
      </vt:variant>
      <vt:variant>
        <vt:i4>3670124</vt:i4>
      </vt:variant>
      <vt:variant>
        <vt:i4>51</vt:i4>
      </vt:variant>
      <vt:variant>
        <vt:i4>0</vt:i4>
      </vt:variant>
      <vt:variant>
        <vt:i4>5</vt:i4>
      </vt:variant>
      <vt:variant>
        <vt:lpwstr>https://webstore.iec.ch/en/publication/1615</vt:lpwstr>
      </vt:variant>
      <vt:variant>
        <vt:lpwstr/>
      </vt:variant>
      <vt:variant>
        <vt:i4>3670124</vt:i4>
      </vt:variant>
      <vt:variant>
        <vt:i4>48</vt:i4>
      </vt:variant>
      <vt:variant>
        <vt:i4>0</vt:i4>
      </vt:variant>
      <vt:variant>
        <vt:i4>5</vt:i4>
      </vt:variant>
      <vt:variant>
        <vt:lpwstr>https://webstore.iec.ch/en/publication/1615</vt:lpwstr>
      </vt:variant>
      <vt:variant>
        <vt:lpwstr/>
      </vt:variant>
      <vt:variant>
        <vt:i4>3670124</vt:i4>
      </vt:variant>
      <vt:variant>
        <vt:i4>45</vt:i4>
      </vt:variant>
      <vt:variant>
        <vt:i4>0</vt:i4>
      </vt:variant>
      <vt:variant>
        <vt:i4>5</vt:i4>
      </vt:variant>
      <vt:variant>
        <vt:lpwstr>https://webstore.iec.ch/en/publication/1615</vt:lpwstr>
      </vt:variant>
      <vt:variant>
        <vt:lpwstr/>
      </vt:variant>
      <vt:variant>
        <vt:i4>3670124</vt:i4>
      </vt:variant>
      <vt:variant>
        <vt:i4>42</vt:i4>
      </vt:variant>
      <vt:variant>
        <vt:i4>0</vt:i4>
      </vt:variant>
      <vt:variant>
        <vt:i4>5</vt:i4>
      </vt:variant>
      <vt:variant>
        <vt:lpwstr>https://webstore.iec.ch/en/publication/1615</vt:lpwstr>
      </vt:variant>
      <vt:variant>
        <vt:lpwstr/>
      </vt:variant>
      <vt:variant>
        <vt:i4>3670124</vt:i4>
      </vt:variant>
      <vt:variant>
        <vt:i4>39</vt:i4>
      </vt:variant>
      <vt:variant>
        <vt:i4>0</vt:i4>
      </vt:variant>
      <vt:variant>
        <vt:i4>5</vt:i4>
      </vt:variant>
      <vt:variant>
        <vt:lpwstr>https://webstore.iec.ch/en/publication/1615</vt:lpwstr>
      </vt:variant>
      <vt:variant>
        <vt:lpwstr/>
      </vt:variant>
      <vt:variant>
        <vt:i4>3670124</vt:i4>
      </vt:variant>
      <vt:variant>
        <vt:i4>36</vt:i4>
      </vt:variant>
      <vt:variant>
        <vt:i4>0</vt:i4>
      </vt:variant>
      <vt:variant>
        <vt:i4>5</vt:i4>
      </vt:variant>
      <vt:variant>
        <vt:lpwstr>https://webstore.iec.ch/en/publication/1615</vt:lpwstr>
      </vt:variant>
      <vt:variant>
        <vt:lpwstr/>
      </vt:variant>
      <vt:variant>
        <vt:i4>3670124</vt:i4>
      </vt:variant>
      <vt:variant>
        <vt:i4>33</vt:i4>
      </vt:variant>
      <vt:variant>
        <vt:i4>0</vt:i4>
      </vt:variant>
      <vt:variant>
        <vt:i4>5</vt:i4>
      </vt:variant>
      <vt:variant>
        <vt:lpwstr>https://webstore.iec.ch/en/publication/1615</vt:lpwstr>
      </vt:variant>
      <vt:variant>
        <vt:lpwstr/>
      </vt:variant>
      <vt:variant>
        <vt:i4>3670124</vt:i4>
      </vt:variant>
      <vt:variant>
        <vt:i4>30</vt:i4>
      </vt:variant>
      <vt:variant>
        <vt:i4>0</vt:i4>
      </vt:variant>
      <vt:variant>
        <vt:i4>5</vt:i4>
      </vt:variant>
      <vt:variant>
        <vt:lpwstr>https://webstore.iec.ch/en/publication/1615</vt:lpwstr>
      </vt:variant>
      <vt:variant>
        <vt:lpwstr/>
      </vt:variant>
      <vt:variant>
        <vt:i4>3670124</vt:i4>
      </vt:variant>
      <vt:variant>
        <vt:i4>27</vt:i4>
      </vt:variant>
      <vt:variant>
        <vt:i4>0</vt:i4>
      </vt:variant>
      <vt:variant>
        <vt:i4>5</vt:i4>
      </vt:variant>
      <vt:variant>
        <vt:lpwstr>https://webstore.iec.ch/en/publication/1615</vt:lpwstr>
      </vt:variant>
      <vt:variant>
        <vt:lpwstr/>
      </vt:variant>
      <vt:variant>
        <vt:i4>3670124</vt:i4>
      </vt:variant>
      <vt:variant>
        <vt:i4>24</vt:i4>
      </vt:variant>
      <vt:variant>
        <vt:i4>0</vt:i4>
      </vt:variant>
      <vt:variant>
        <vt:i4>5</vt:i4>
      </vt:variant>
      <vt:variant>
        <vt:lpwstr>https://webstore.iec.ch/en/publication/1615</vt:lpwstr>
      </vt:variant>
      <vt:variant>
        <vt:lpwstr/>
      </vt:variant>
      <vt:variant>
        <vt:i4>3670124</vt:i4>
      </vt:variant>
      <vt:variant>
        <vt:i4>21</vt:i4>
      </vt:variant>
      <vt:variant>
        <vt:i4>0</vt:i4>
      </vt:variant>
      <vt:variant>
        <vt:i4>5</vt:i4>
      </vt:variant>
      <vt:variant>
        <vt:lpwstr>https://webstore.iec.ch/en/publication/1615</vt:lpwstr>
      </vt:variant>
      <vt:variant>
        <vt:lpwstr/>
      </vt:variant>
      <vt:variant>
        <vt:i4>3670124</vt:i4>
      </vt:variant>
      <vt:variant>
        <vt:i4>18</vt:i4>
      </vt:variant>
      <vt:variant>
        <vt:i4>0</vt:i4>
      </vt:variant>
      <vt:variant>
        <vt:i4>5</vt:i4>
      </vt:variant>
      <vt:variant>
        <vt:lpwstr>https://webstore.iec.ch/en/publication/1615</vt:lpwstr>
      </vt:variant>
      <vt:variant>
        <vt:lpwstr/>
      </vt:variant>
      <vt:variant>
        <vt:i4>3670124</vt:i4>
      </vt:variant>
      <vt:variant>
        <vt:i4>15</vt:i4>
      </vt:variant>
      <vt:variant>
        <vt:i4>0</vt:i4>
      </vt:variant>
      <vt:variant>
        <vt:i4>5</vt:i4>
      </vt:variant>
      <vt:variant>
        <vt:lpwstr>https://webstore.iec.ch/en/publication/1615</vt:lpwstr>
      </vt:variant>
      <vt:variant>
        <vt:lpwstr/>
      </vt:variant>
      <vt:variant>
        <vt:i4>3670124</vt:i4>
      </vt:variant>
      <vt:variant>
        <vt:i4>12</vt:i4>
      </vt:variant>
      <vt:variant>
        <vt:i4>0</vt:i4>
      </vt:variant>
      <vt:variant>
        <vt:i4>5</vt:i4>
      </vt:variant>
      <vt:variant>
        <vt:lpwstr>https://webstore.iec.ch/en/publication/1615</vt:lpwstr>
      </vt:variant>
      <vt:variant>
        <vt:lpwstr/>
      </vt:variant>
      <vt:variant>
        <vt:i4>3670124</vt:i4>
      </vt:variant>
      <vt:variant>
        <vt:i4>9</vt:i4>
      </vt:variant>
      <vt:variant>
        <vt:i4>0</vt:i4>
      </vt:variant>
      <vt:variant>
        <vt:i4>5</vt:i4>
      </vt:variant>
      <vt:variant>
        <vt:lpwstr>https://webstore.iec.ch/en/publication/1615</vt:lpwstr>
      </vt:variant>
      <vt:variant>
        <vt:lpwstr/>
      </vt:variant>
      <vt:variant>
        <vt:i4>3670124</vt:i4>
      </vt:variant>
      <vt:variant>
        <vt:i4>6</vt:i4>
      </vt:variant>
      <vt:variant>
        <vt:i4>0</vt:i4>
      </vt:variant>
      <vt:variant>
        <vt:i4>5</vt:i4>
      </vt:variant>
      <vt:variant>
        <vt:lpwstr>https://webstore.iec.ch/en/publication/1615</vt:lpwstr>
      </vt:variant>
      <vt:variant>
        <vt:lpwstr/>
      </vt:variant>
      <vt:variant>
        <vt:i4>3670124</vt:i4>
      </vt:variant>
      <vt:variant>
        <vt:i4>3</vt:i4>
      </vt:variant>
      <vt:variant>
        <vt:i4>0</vt:i4>
      </vt:variant>
      <vt:variant>
        <vt:i4>5</vt:i4>
      </vt:variant>
      <vt:variant>
        <vt:lpwstr>https://webstore.iec.ch/en/publication/1615</vt:lpwstr>
      </vt:variant>
      <vt:variant>
        <vt:lpwstr/>
      </vt:variant>
      <vt:variant>
        <vt:i4>3670124</vt:i4>
      </vt:variant>
      <vt:variant>
        <vt:i4>0</vt:i4>
      </vt:variant>
      <vt:variant>
        <vt:i4>0</vt:i4>
      </vt:variant>
      <vt:variant>
        <vt:i4>5</vt:i4>
      </vt:variant>
      <vt:variant>
        <vt:lpwstr>https://webstore.iec.ch/en/publication/1615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 DE ANALISIS Y/O ENSAYOS DE PRODUCTOS DE GAS</dc:title>
  <dc:subject/>
  <dc:creator>Cristian Baeza Jiménez</dc:creator>
  <cp:keywords/>
  <cp:lastModifiedBy>Sebastian Veloso Arias</cp:lastModifiedBy>
  <cp:revision>5</cp:revision>
  <cp:lastPrinted>2025-05-16T16:12:00Z</cp:lastPrinted>
  <dcterms:created xsi:type="dcterms:W3CDTF">2025-05-16T14:42:00Z</dcterms:created>
  <dcterms:modified xsi:type="dcterms:W3CDTF">2025-05-16T18:58:00Z</dcterms:modified>
</cp:coreProperties>
</file>